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60" w:after="160" w:line="240" w:lineRule="auto"/>
        <w:ind w:firstLine="0" w:firstLineChars="0"/>
        <w:jc w:val="center"/>
        <w:rPr>
          <w:rFonts w:ascii="方正公文小标宋" w:eastAsia="方正公文小标宋"/>
          <w:sz w:val="32"/>
          <w:szCs w:val="32"/>
        </w:rPr>
      </w:pPr>
      <w:r>
        <w:rPr>
          <w:rFonts w:hint="eastAsia" w:ascii="方正公文小标宋" w:eastAsia="方正公文小标宋"/>
          <w:sz w:val="32"/>
          <w:szCs w:val="32"/>
        </w:rPr>
        <w:t>海口分中心电子口岸制发卡新办业务服务指南</w:t>
      </w:r>
    </w:p>
    <w:p>
      <w:pPr>
        <w:pStyle w:val="17"/>
        <w:numPr>
          <w:ilvl w:val="0"/>
          <w:numId w:val="1"/>
        </w:numPr>
        <w:ind w:firstLineChars="0"/>
        <w:outlineLvl w:val="0"/>
        <w:rPr>
          <w:rFonts w:ascii="方正黑体_GBK" w:eastAsia="方正黑体_GBK"/>
          <w:sz w:val="28"/>
          <w:szCs w:val="28"/>
        </w:rPr>
      </w:pPr>
      <w:r>
        <w:rPr>
          <w:rFonts w:hint="eastAsia" w:ascii="方正黑体_GBK" w:eastAsia="方正黑体_GBK"/>
          <w:sz w:val="28"/>
          <w:szCs w:val="28"/>
        </w:rPr>
        <w:t>业务简介</w:t>
      </w:r>
    </w:p>
    <w:p>
      <w:pPr>
        <w:ind w:firstLine="420"/>
      </w:pPr>
      <w:r>
        <w:rPr>
          <w:rFonts w:hint="eastAsia"/>
        </w:rPr>
        <w:t>为进一步深化对企信息化服务举措，优化制发卡业务规范，便利企业办理电子口岸卡，根据中国电子口岸数据中心统一部署，自2025年1月15日起，实现电子口岸制发卡新办、变更、补办、维护、注销业务全国通办；自</w:t>
      </w:r>
      <w:r>
        <w:t>2026年7月8日</w:t>
      </w:r>
      <w:r>
        <w:rPr>
          <w:rFonts w:hint="eastAsia"/>
        </w:rPr>
        <w:t>起，</w:t>
      </w:r>
      <w:r>
        <w:t>企业在办理电子口岸卡新办及补办业务时，对于持居民身份证的法定代表人、操作员及经办人，需补充完成人脸核验</w:t>
      </w:r>
      <w:r>
        <w:rPr>
          <w:rFonts w:hint="eastAsia"/>
        </w:rPr>
        <w:t>。</w:t>
      </w:r>
    </w:p>
    <w:p>
      <w:pPr>
        <w:pStyle w:val="17"/>
        <w:numPr>
          <w:ilvl w:val="0"/>
          <w:numId w:val="1"/>
        </w:numPr>
        <w:ind w:firstLineChars="0"/>
        <w:outlineLvl w:val="0"/>
        <w:rPr>
          <w:rFonts w:ascii="方正黑体_GBK" w:eastAsia="方正黑体_GBK"/>
          <w:sz w:val="28"/>
          <w:szCs w:val="28"/>
        </w:rPr>
      </w:pPr>
      <w:r>
        <w:rPr>
          <w:rFonts w:hint="eastAsia" w:ascii="方正黑体_GBK" w:eastAsia="方正黑体_GBK"/>
          <w:sz w:val="28"/>
          <w:szCs w:val="28"/>
        </w:rPr>
        <w:t>服务对象</w:t>
      </w:r>
    </w:p>
    <w:p>
      <w:pPr>
        <w:ind w:firstLine="420"/>
      </w:pPr>
      <w:r>
        <w:rPr>
          <w:rFonts w:hint="eastAsia"/>
        </w:rPr>
        <w:t>取得统一社会信用代码的法人和其他组织。</w:t>
      </w:r>
    </w:p>
    <w:p>
      <w:pPr>
        <w:pStyle w:val="17"/>
        <w:numPr>
          <w:ilvl w:val="0"/>
          <w:numId w:val="1"/>
        </w:numPr>
        <w:ind w:firstLineChars="0"/>
        <w:outlineLvl w:val="0"/>
        <w:rPr>
          <w:rFonts w:ascii="方正黑体_GBK" w:eastAsia="方正黑体_GBK"/>
          <w:sz w:val="28"/>
          <w:szCs w:val="28"/>
        </w:rPr>
      </w:pPr>
      <w:r>
        <w:rPr>
          <w:rFonts w:hint="eastAsia" w:ascii="方正黑体_GBK" w:eastAsia="方正黑体_GBK"/>
          <w:sz w:val="28"/>
          <w:szCs w:val="28"/>
        </w:rPr>
        <w:t>办理渠道</w:t>
      </w:r>
    </w:p>
    <w:p>
      <w:pPr>
        <w:ind w:firstLine="420"/>
      </w:pPr>
      <w:r>
        <w:rPr>
          <w:rFonts w:hint="eastAsia"/>
        </w:rPr>
        <w:t>（一）线上办理：中国电子口岸制发卡及数字证书服务系统（https://e.chinaport.gov.cn）。</w:t>
      </w:r>
    </w:p>
    <w:p>
      <w:pPr>
        <w:ind w:firstLine="420"/>
      </w:pPr>
      <w:r>
        <w:rPr>
          <w:rFonts w:hint="eastAsia"/>
        </w:rPr>
        <w:t>（二）线下办理：海南省人民政府政务服务中心、</w:t>
      </w:r>
      <w:r>
        <w:t>建设银行海口永万路支行</w:t>
      </w:r>
      <w:r>
        <w:rPr>
          <w:rFonts w:hint="eastAsia"/>
        </w:rPr>
        <w:t>合作制卡代理点、建设银行三亚分行营业部合作制卡代理点、建设银行洋浦分行营业部合作制卡代理点。</w:t>
      </w:r>
    </w:p>
    <w:p>
      <w:pPr>
        <w:pStyle w:val="17"/>
        <w:numPr>
          <w:ilvl w:val="0"/>
          <w:numId w:val="1"/>
        </w:numPr>
        <w:ind w:firstLineChars="0"/>
        <w:outlineLvl w:val="0"/>
        <w:rPr>
          <w:rFonts w:ascii="方正黑体_GBK" w:eastAsia="方正黑体_GBK"/>
          <w:sz w:val="28"/>
          <w:szCs w:val="28"/>
        </w:rPr>
      </w:pPr>
      <w:r>
        <w:rPr>
          <w:rFonts w:hint="eastAsia" w:ascii="方正黑体_GBK" w:eastAsia="方正黑体_GBK"/>
          <w:sz w:val="28"/>
          <w:szCs w:val="28"/>
        </w:rPr>
        <w:t>办件申请材料</w:t>
      </w:r>
    </w:p>
    <w:p>
      <w:pPr>
        <w:spacing w:before="40" w:after="40" w:line="240" w:lineRule="auto"/>
        <w:ind w:firstLine="482"/>
        <w:rPr>
          <w:rFonts w:ascii="方正书宋_GBK" w:eastAsia="方正书宋_GBK"/>
          <w:b/>
          <w:bCs/>
          <w:sz w:val="24"/>
          <w:szCs w:val="24"/>
        </w:rPr>
      </w:pPr>
      <w:r>
        <w:rPr>
          <w:rFonts w:hint="eastAsia" w:ascii="方正书宋_GBK" w:eastAsia="方正书宋_GBK"/>
          <w:b/>
          <w:bCs/>
          <w:sz w:val="24"/>
          <w:szCs w:val="24"/>
        </w:rPr>
        <w:t>（一）市场主体资格证明</w:t>
      </w:r>
    </w:p>
    <w:p>
      <w:pPr>
        <w:ind w:firstLine="420"/>
      </w:pPr>
      <w:r>
        <w:rPr>
          <w:rFonts w:hint="eastAsia"/>
        </w:rPr>
        <w:t>1、提供【营业执照】（副本），无营业执照的可提供【事业单位法人证书】、【社会团体法人登记证书】等其他证明主体资质的材料。</w:t>
      </w:r>
    </w:p>
    <w:p>
      <w:pPr>
        <w:ind w:firstLine="420"/>
      </w:pPr>
      <w:r>
        <w:rPr>
          <w:rFonts w:hint="eastAsia"/>
        </w:rPr>
        <w:t>2、</w:t>
      </w:r>
      <w:r>
        <w:t>市场主体资格证明</w:t>
      </w:r>
      <w:r>
        <w:rPr>
          <w:rFonts w:hint="eastAsia"/>
        </w:rPr>
        <w:t>材料均为复印件并且加盖单位公章，同时需在复印件空白处签注“同意办理电子口岸制发卡业务”、法定代表人（负责人）签名和申请日期。</w:t>
      </w:r>
    </w:p>
    <w:p>
      <w:pPr>
        <w:spacing w:before="40" w:after="40" w:line="240" w:lineRule="auto"/>
        <w:ind w:firstLine="482"/>
        <w:rPr>
          <w:rFonts w:ascii="方正书宋_GBK" w:eastAsia="方正书宋_GBK"/>
          <w:b/>
          <w:bCs/>
          <w:sz w:val="24"/>
          <w:szCs w:val="24"/>
        </w:rPr>
      </w:pPr>
      <w:r>
        <w:rPr>
          <w:rFonts w:hint="eastAsia" w:ascii="方正书宋_GBK" w:eastAsia="方正书宋_GBK"/>
          <w:b/>
          <w:bCs/>
          <w:sz w:val="24"/>
          <w:szCs w:val="24"/>
        </w:rPr>
        <w:t>（二）</w:t>
      </w:r>
      <w:r>
        <w:rPr>
          <w:rFonts w:ascii="方正书宋_GBK" w:eastAsia="方正书宋_GBK"/>
          <w:b/>
          <w:bCs/>
          <w:sz w:val="24"/>
          <w:szCs w:val="24"/>
        </w:rPr>
        <w:t>法定代表人</w:t>
      </w:r>
      <w:r>
        <w:rPr>
          <w:rFonts w:hint="eastAsia" w:ascii="方正书宋_GBK" w:eastAsia="方正书宋_GBK"/>
          <w:b/>
          <w:bCs/>
          <w:sz w:val="24"/>
          <w:szCs w:val="24"/>
        </w:rPr>
        <w:t>、持卡人以及经办人</w:t>
      </w:r>
      <w:r>
        <w:rPr>
          <w:rFonts w:ascii="方正书宋_GBK" w:eastAsia="方正书宋_GBK"/>
          <w:b/>
          <w:bCs/>
          <w:sz w:val="24"/>
          <w:szCs w:val="24"/>
        </w:rPr>
        <w:t>身份证明</w:t>
      </w:r>
    </w:p>
    <w:p>
      <w:pPr>
        <w:ind w:firstLine="420"/>
      </w:pPr>
      <w:r>
        <w:rPr>
          <w:rFonts w:hint="eastAsia"/>
        </w:rPr>
        <w:t>1、提供【中华人民共和国居民身份证】，无居民身份证的，可以使用【护照】、【台湾居民来往大陆通行证】、【港澳居民来往内地通行证】或【外国人永久居留身份证】办理。</w:t>
      </w:r>
    </w:p>
    <w:p>
      <w:pPr>
        <w:ind w:firstLine="420"/>
      </w:pPr>
      <w:r>
        <w:rPr>
          <w:rFonts w:hint="eastAsia"/>
        </w:rPr>
        <w:t>2、法定代表人、持卡人以及经办人三者身份证明材料均为复印件并且加盖申请单位公章，同时需在复印件空白处签注“同意使用本人信息办理电子口岸制发卡业务”、个人签名和签字日期。</w:t>
      </w:r>
    </w:p>
    <w:p>
      <w:pPr>
        <w:ind w:firstLine="420"/>
      </w:pPr>
      <w:r>
        <w:rPr>
          <w:rFonts w:hint="eastAsia"/>
        </w:rPr>
        <w:t>3、如涉及【外文材料】包括外籍人员护照、使用外文书写的声明，需同时提交翻译材料（加盖翻译专用章或申请单位公章）。</w:t>
      </w:r>
    </w:p>
    <w:p>
      <w:pPr>
        <w:spacing w:before="40" w:after="40" w:line="240" w:lineRule="auto"/>
        <w:ind w:firstLine="482"/>
        <w:rPr>
          <w:rFonts w:ascii="方正书宋_GBK" w:eastAsia="方正书宋_GBK"/>
          <w:b/>
          <w:bCs/>
          <w:sz w:val="24"/>
          <w:szCs w:val="24"/>
        </w:rPr>
      </w:pPr>
      <w:r>
        <w:rPr>
          <w:rFonts w:hint="eastAsia" w:ascii="方正书宋_GBK" w:eastAsia="方正书宋_GBK"/>
          <w:b/>
          <w:bCs/>
          <w:sz w:val="24"/>
          <w:szCs w:val="24"/>
        </w:rPr>
        <w:t>（三）寄件材料</w:t>
      </w:r>
    </w:p>
    <w:p>
      <w:pPr>
        <w:ind w:firstLine="420"/>
      </w:pPr>
      <w:r>
        <w:rPr>
          <w:rFonts w:hint="eastAsia"/>
        </w:rPr>
        <w:t>● 提供《全程互联网“不见面审批”快递交接单》（附件三）</w:t>
      </w:r>
    </w:p>
    <w:p>
      <w:pPr>
        <w:spacing w:before="40" w:after="40" w:line="240" w:lineRule="auto"/>
        <w:ind w:firstLine="482"/>
        <w:rPr>
          <w:rFonts w:ascii="方正书宋_GBK" w:eastAsia="方正书宋_GBK"/>
          <w:b/>
          <w:bCs/>
          <w:sz w:val="24"/>
          <w:szCs w:val="24"/>
        </w:rPr>
      </w:pPr>
      <w:r>
        <w:rPr>
          <w:rFonts w:hint="eastAsia" w:ascii="方正书宋_GBK" w:eastAsia="方正书宋_GBK"/>
          <w:b/>
          <w:bCs/>
          <w:sz w:val="24"/>
          <w:szCs w:val="24"/>
        </w:rPr>
        <w:t>（四）电子口岸制发卡业务申请书</w:t>
      </w:r>
    </w:p>
    <w:p>
      <w:pPr>
        <w:ind w:firstLine="420"/>
      </w:pPr>
      <w:r>
        <w:rPr>
          <w:rFonts w:hint="eastAsia"/>
        </w:rPr>
        <w:t>●</w:t>
      </w:r>
      <w:r>
        <w:t>《电子口岸制发卡业务申请书》</w:t>
      </w:r>
      <w:r>
        <w:rPr>
          <w:rFonts w:hint="eastAsia"/>
        </w:rPr>
        <w:t>原件并签字加盖单位公章，（附件一）。</w:t>
      </w:r>
    </w:p>
    <w:p>
      <w:pPr>
        <w:pStyle w:val="17"/>
        <w:numPr>
          <w:ilvl w:val="0"/>
          <w:numId w:val="1"/>
        </w:numPr>
        <w:ind w:firstLineChars="0"/>
        <w:outlineLvl w:val="0"/>
        <w:rPr>
          <w:rFonts w:ascii="方正黑体_GBK" w:eastAsia="方正黑体_GBK"/>
          <w:sz w:val="28"/>
          <w:szCs w:val="28"/>
        </w:rPr>
      </w:pPr>
      <w:r>
        <w:rPr>
          <w:rFonts w:hint="eastAsia" w:ascii="方正黑体_GBK" w:eastAsia="方正黑体_GBK"/>
          <w:sz w:val="28"/>
          <w:szCs w:val="28"/>
        </w:rPr>
        <w:t>办理流程</w:t>
      </w:r>
    </w:p>
    <w:p>
      <w:pPr>
        <w:ind w:firstLine="420"/>
      </w:pPr>
      <w:r>
        <w:rPr>
          <w:rFonts w:hint="eastAsia"/>
        </w:rPr>
        <w:t>（一）申请环节</w:t>
      </w:r>
    </w:p>
    <w:p>
      <w:pPr>
        <w:ind w:firstLine="420"/>
      </w:pPr>
      <w:r>
        <w:rPr>
          <w:rFonts w:hint="eastAsia"/>
        </w:rPr>
        <w:t>1、【线上办理】通过线上渠道登录后选择“制发卡及数字证书服务”系统，按照业务系统要求填报申请事项，并采用PDF、JPG、PNG等电子文档形式提交“四、办件申请材料（一）、（二）项”。如有邮寄领卡需求，在申请事项中“制卡机构”选择“</w:t>
      </w:r>
      <w:r>
        <w:t>海口</w:t>
      </w:r>
      <w:r>
        <w:rPr>
          <w:rFonts w:hint="eastAsia"/>
        </w:rPr>
        <w:t>数据分</w:t>
      </w:r>
      <w:r>
        <w:t>中心</w:t>
      </w:r>
      <w:r>
        <w:rPr>
          <w:rFonts w:hint="eastAsia"/>
        </w:rPr>
        <w:t>”并</w:t>
      </w:r>
      <w:r>
        <w:t>在</w:t>
      </w:r>
      <w:r>
        <w:rPr>
          <w:rFonts w:hint="eastAsia"/>
        </w:rPr>
        <w:t>“</w:t>
      </w:r>
      <w:r>
        <w:t>市场主体资格证明材料</w:t>
      </w:r>
      <w:r>
        <w:rPr>
          <w:rFonts w:hint="eastAsia"/>
        </w:rPr>
        <w:t>”</w:t>
      </w:r>
      <w:r>
        <w:t>下方的</w:t>
      </w:r>
      <w:r>
        <w:rPr>
          <w:rFonts w:hint="eastAsia"/>
        </w:rPr>
        <w:t>“</w:t>
      </w:r>
      <w:r>
        <w:t>其他证明</w:t>
      </w:r>
      <w:r>
        <w:rPr>
          <w:rFonts w:hint="eastAsia"/>
        </w:rPr>
        <w:t>”</w:t>
      </w:r>
      <w:r>
        <w:t>中上传</w:t>
      </w:r>
      <w:r>
        <w:rPr>
          <w:rFonts w:hint="eastAsia"/>
        </w:rPr>
        <w:t>“四、办件申请材料（三）”；选择现场领卡，在申请事项“备注”中声明现场领卡。</w:t>
      </w:r>
    </w:p>
    <w:p>
      <w:pPr>
        <w:ind w:firstLine="420"/>
      </w:pPr>
      <w:r>
        <w:rPr>
          <w:rFonts w:hint="eastAsia"/>
        </w:rPr>
        <w:t>2、【线下办理】企业需携带“四、办件申请材料（一）、（二）、（四）项”纸质文件和经办人身份证原件通过线下渠道办理。</w:t>
      </w:r>
    </w:p>
    <w:p>
      <w:pPr>
        <w:ind w:firstLine="420"/>
      </w:pPr>
      <w:r>
        <w:rPr>
          <w:rFonts w:hint="eastAsia"/>
        </w:rPr>
        <w:t>（二）</w:t>
      </w:r>
      <w:bookmarkStart w:id="0" w:name="OLE_LINK1"/>
      <w:r>
        <w:rPr>
          <w:rFonts w:hint="eastAsia"/>
        </w:rPr>
        <w:t>人脸核验环节</w:t>
      </w:r>
      <w:bookmarkEnd w:id="0"/>
    </w:p>
    <w:p>
      <w:pPr>
        <w:ind w:firstLine="420"/>
      </w:pPr>
      <w:r>
        <w:rPr>
          <w:rFonts w:hint="eastAsia"/>
        </w:rPr>
        <w:t>【适用范围】使用居民身份证办理新办卡的法定代表人、操作员和经办人。</w:t>
      </w:r>
    </w:p>
    <w:p>
      <w:pPr>
        <w:ind w:firstLine="420"/>
      </w:pPr>
      <w:r>
        <w:rPr>
          <w:rFonts w:hint="eastAsia"/>
        </w:rPr>
        <w:t>【核验时限】通过“制发卡及数字证书服务”系统</w:t>
      </w:r>
      <w:r>
        <w:t>提交</w:t>
      </w:r>
      <w:r>
        <w:rPr>
          <w:rFonts w:hint="eastAsia"/>
        </w:rPr>
        <w:t>办卡</w:t>
      </w:r>
      <w:r>
        <w:t>申请后，</w:t>
      </w:r>
      <w:r>
        <w:rPr>
          <w:rFonts w:hint="eastAsia"/>
        </w:rPr>
        <w:t>在人脸核验适用范围内的人员务必</w:t>
      </w:r>
      <w:r>
        <w:t>在提交申请后</w:t>
      </w:r>
      <w:r>
        <w:rPr>
          <w:rFonts w:hint="eastAsia"/>
        </w:rPr>
        <w:t>2</w:t>
      </w:r>
      <w:r>
        <w:t>个工作日内完成人脸核验。</w:t>
      </w:r>
    </w:p>
    <w:p>
      <w:pPr>
        <w:ind w:firstLine="420"/>
      </w:pPr>
      <w:r>
        <w:rPr>
          <w:rFonts w:hint="eastAsia"/>
        </w:rPr>
        <w:t>【核验操作】通过</w:t>
      </w:r>
      <w:r>
        <w:t>微信搜索</w:t>
      </w:r>
      <w:r>
        <w:rPr>
          <w:rFonts w:hint="eastAsia"/>
        </w:rPr>
        <w:t>“</w:t>
      </w:r>
      <w:r>
        <w:t>掌上单一窗口</w:t>
      </w:r>
      <w:r>
        <w:rPr>
          <w:rFonts w:hint="eastAsia"/>
        </w:rPr>
        <w:t>”</w:t>
      </w:r>
      <w:r>
        <w:t>小程序</w:t>
      </w:r>
      <w:r>
        <w:rPr>
          <w:rFonts w:hint="eastAsia"/>
        </w:rPr>
        <w:t>，在首页-“办理”</w:t>
      </w:r>
      <w:r>
        <w:t>页面</w:t>
      </w:r>
      <w:r>
        <w:rPr>
          <w:rFonts w:hint="eastAsia"/>
        </w:rPr>
        <w:t>选择“</w:t>
      </w:r>
      <w:r>
        <w:t>制发卡业务核验</w:t>
      </w:r>
      <w:r>
        <w:rPr>
          <w:rFonts w:hint="eastAsia"/>
        </w:rPr>
        <w:t>”功能，</w:t>
      </w:r>
      <w:r>
        <w:t>输入申请单号、统一社会信用代码、姓名、证件号码及图形验证码</w:t>
      </w:r>
      <w:r>
        <w:rPr>
          <w:rFonts w:hint="eastAsia"/>
        </w:rPr>
        <w:t>，并</w:t>
      </w:r>
      <w:r>
        <w:t>勾选</w:t>
      </w:r>
      <w:r>
        <w:rPr>
          <w:rFonts w:hint="eastAsia"/>
        </w:rPr>
        <w:t>“</w:t>
      </w:r>
      <w:r>
        <w:t>已阅读并同意《人脸识别身份验证服务单独同意协议》</w:t>
      </w:r>
      <w:r>
        <w:rPr>
          <w:rFonts w:hint="eastAsia"/>
        </w:rPr>
        <w:t>”</w:t>
      </w:r>
      <w:r>
        <w:t>开始验</w:t>
      </w:r>
      <w:r>
        <w:rPr>
          <w:rFonts w:hint="eastAsia"/>
        </w:rPr>
        <w:t>核。</w:t>
      </w:r>
      <w:r>
        <w:t xml:space="preserve"> </w:t>
      </w:r>
    </w:p>
    <w:p>
      <w:pPr>
        <w:ind w:firstLine="420"/>
      </w:pPr>
      <w:r>
        <w:rPr>
          <w:rFonts w:hint="eastAsia"/>
        </w:rPr>
        <w:t>（三）审核环节</w:t>
      </w:r>
    </w:p>
    <w:p>
      <w:pPr>
        <w:ind w:firstLine="420"/>
      </w:pPr>
      <w:r>
        <w:rPr>
          <w:rFonts w:hint="eastAsia"/>
        </w:rPr>
        <w:t>1、【线上办理】2个工作日内响应申请事项（需要人脸核验的，自人脸核验完成开始计算），响应办件后1个工作日内完成审核。在审核期间如发生系统故障、办件数量大幅增多等特殊情况可作适时调整审核时长。</w:t>
      </w:r>
    </w:p>
    <w:p>
      <w:pPr>
        <w:ind w:firstLine="420"/>
      </w:pPr>
      <w:r>
        <w:rPr>
          <w:rFonts w:hint="eastAsia"/>
        </w:rPr>
        <w:t>2、【线下办理】受理办件后（需要人脸核验的，自人脸核验完成开始计算）1个工作日内完成审核。</w:t>
      </w:r>
    </w:p>
    <w:p>
      <w:pPr>
        <w:ind w:firstLine="420"/>
      </w:pPr>
      <w:r>
        <w:rPr>
          <w:rFonts w:hint="eastAsia"/>
        </w:rPr>
        <w:t>（四）制卡环节</w:t>
      </w:r>
    </w:p>
    <w:p>
      <w:pPr>
        <w:ind w:firstLine="420"/>
      </w:pPr>
      <w:r>
        <w:rPr>
          <w:rFonts w:hint="eastAsia"/>
        </w:rPr>
        <w:t>【新入网企业制卡】免费制发一套客户端安全产品，其中包括1张法人卡和1张操作员卡。</w:t>
      </w:r>
    </w:p>
    <w:p>
      <w:pPr>
        <w:ind w:firstLine="420"/>
      </w:pPr>
      <w:r>
        <w:rPr>
          <w:rFonts w:hint="eastAsia"/>
        </w:rPr>
        <w:t>【其他业务制卡】申请单位应在《电子口岸客户端安全产品目录》（详见附件二）内自行选购电子口岸卡，并承担相关费用。制发卡机构对配套提供的制卡服务不</w:t>
      </w:r>
      <w:r>
        <w:t>收取任何费用</w:t>
      </w:r>
      <w:r>
        <w:rPr>
          <w:rFonts w:hint="eastAsia"/>
        </w:rPr>
        <w:t>。</w:t>
      </w:r>
    </w:p>
    <w:p>
      <w:pPr>
        <w:ind w:firstLine="420"/>
      </w:pPr>
      <w:r>
        <w:rPr>
          <w:rFonts w:hint="eastAsia"/>
        </w:rPr>
        <w:t>（五）发卡环节</w:t>
      </w:r>
    </w:p>
    <w:p>
      <w:pPr>
        <w:ind w:firstLine="420"/>
      </w:pPr>
      <w:r>
        <w:rPr>
          <w:rFonts w:hint="eastAsia"/>
        </w:rPr>
        <w:t>1、【现场发卡】由申请单位指定的经办人本人或申请单位法定代表人（负责人）本人领取电子口岸卡。取卡人需要携带本人身份证明</w:t>
      </w:r>
      <w:r>
        <w:t>原件</w:t>
      </w:r>
      <w:r>
        <w:rPr>
          <w:rFonts w:hint="eastAsia"/>
        </w:rPr>
        <w:t>前往申请环节在系统中填报的“制卡机构”领取电子口岸卡。</w:t>
      </w:r>
    </w:p>
    <w:p>
      <w:pPr>
        <w:ind w:firstLine="420"/>
      </w:pPr>
      <w:r>
        <w:rPr>
          <w:rFonts w:hint="eastAsia"/>
        </w:rPr>
        <w:t>2、【寄递发卡</w:t>
      </w:r>
      <w:r>
        <w:rPr>
          <w:rFonts w:hint="eastAsia"/>
          <w:lang w:eastAsia="zh-CN"/>
        </w:rPr>
        <w:t>】</w:t>
      </w:r>
      <w:r>
        <w:rPr>
          <w:rFonts w:hint="eastAsia"/>
        </w:rPr>
        <w:t>使用邮寄方式</w:t>
      </w:r>
      <w:bookmarkStart w:id="16" w:name="_GoBack"/>
      <w:bookmarkEnd w:id="16"/>
      <w:r>
        <w:t>发卡</w:t>
      </w:r>
      <w:r>
        <w:rPr>
          <w:rFonts w:hint="eastAsia"/>
        </w:rPr>
        <w:t>的</w:t>
      </w:r>
      <w:r>
        <w:t>制卡</w:t>
      </w:r>
      <w:r>
        <w:rPr>
          <w:rFonts w:hint="eastAsia"/>
        </w:rPr>
        <w:t>机构仅限于海口数据分中心，其他合作代理制卡点暂不提供邮寄方式。邮寄发卡详情如下：</w:t>
      </w:r>
    </w:p>
    <w:p>
      <w:pPr>
        <w:ind w:firstLine="420"/>
      </w:pPr>
      <w:r>
        <w:rPr>
          <w:rFonts w:hint="eastAsia"/>
        </w:rPr>
        <w:t>●【收件地址】收件地址仅限海南省地区，</w:t>
      </w:r>
      <w:r>
        <w:t>省外地址不支持寄送</w:t>
      </w:r>
      <w:r>
        <w:rPr>
          <w:rFonts w:hint="eastAsia"/>
        </w:rPr>
        <w:t>。</w:t>
      </w:r>
    </w:p>
    <w:p>
      <w:pPr>
        <w:ind w:firstLine="420"/>
      </w:pPr>
      <w:r>
        <w:rPr>
          <w:rFonts w:hint="eastAsia"/>
        </w:rPr>
        <w:t>●【收件要求】</w:t>
      </w:r>
      <w:r>
        <w:t>收件人应为申请单位指定的经办人本人或法定代表人（负责人）本人，并且收件人姓名、联系电话与中国电子口岸“制发卡及数字证书服务”系统记录的经办人或法定代表人（负责人）所载信息要一致。</w:t>
      </w:r>
    </w:p>
    <w:p>
      <w:pPr>
        <w:ind w:firstLine="420"/>
      </w:pPr>
      <w:r>
        <w:rPr>
          <w:rFonts w:hint="eastAsia"/>
        </w:rPr>
        <w:t>●【责任声明】经办</w:t>
      </w:r>
      <w:r>
        <w:t>人在</w:t>
      </w:r>
      <w:r>
        <w:rPr>
          <w:rFonts w:hint="eastAsia"/>
        </w:rPr>
        <w:t>中国电子口岸</w:t>
      </w:r>
      <w:r>
        <w:rPr>
          <w:rFonts w:hint="eastAsia" w:ascii="Calibri" w:hAnsi="Calibri" w:cs="Times New Roman"/>
          <w:szCs w:val="24"/>
        </w:rPr>
        <w:t>“制发卡及数字证书服务”</w:t>
      </w:r>
      <w:r>
        <w:rPr>
          <w:rFonts w:ascii="Calibri" w:hAnsi="Calibri" w:cs="Times New Roman"/>
          <w:szCs w:val="24"/>
        </w:rPr>
        <w:t>系统</w:t>
      </w:r>
      <w:r>
        <w:t>上提交</w:t>
      </w:r>
      <w:bookmarkStart w:id="1" w:name="OLE_LINK38"/>
      <w:r>
        <w:rPr>
          <w:rFonts w:hint="eastAsia"/>
        </w:rPr>
        <w:t>“办件申请材料（三）”</w:t>
      </w:r>
      <w:bookmarkEnd w:id="1"/>
      <w:r>
        <w:t>，即视为</w:t>
      </w:r>
      <w:r>
        <w:rPr>
          <w:rFonts w:hint="eastAsia"/>
        </w:rPr>
        <w:t>经办人</w:t>
      </w:r>
      <w:r>
        <w:t>已仔细阅读</w:t>
      </w:r>
      <w:r>
        <w:rPr>
          <w:rFonts w:hint="eastAsia"/>
        </w:rPr>
        <w:t>“办件申请材料（三）”中的邮寄须知</w:t>
      </w:r>
      <w:r>
        <w:t>，同意承担由于提供的收件信息虚假、错漏而导致的相关责任。</w:t>
      </w:r>
    </w:p>
    <w:p>
      <w:pPr>
        <w:ind w:firstLine="420"/>
      </w:pPr>
      <w:r>
        <w:rPr>
          <w:rFonts w:hint="eastAsia"/>
        </w:rPr>
        <w:t>●【快递企业】由中国邮政提供速递物流（EMS）寄件服务。</w:t>
      </w:r>
    </w:p>
    <w:p>
      <w:pPr>
        <w:ind w:firstLine="420"/>
      </w:pPr>
      <w:r>
        <w:rPr>
          <w:rFonts w:hint="eastAsia"/>
        </w:rPr>
        <w:t>●【物流费用】免费。</w:t>
      </w:r>
    </w:p>
    <w:p>
      <w:pPr>
        <w:pStyle w:val="17"/>
        <w:numPr>
          <w:ilvl w:val="0"/>
          <w:numId w:val="1"/>
        </w:numPr>
        <w:ind w:firstLineChars="0"/>
        <w:outlineLvl w:val="0"/>
        <w:rPr>
          <w:rFonts w:ascii="方正黑体_GBK" w:eastAsia="方正黑体_GBK"/>
          <w:sz w:val="28"/>
          <w:szCs w:val="28"/>
        </w:rPr>
      </w:pPr>
      <w:r>
        <w:rPr>
          <w:rFonts w:hint="eastAsia" w:ascii="方正黑体_GBK" w:eastAsia="方正黑体_GBK"/>
          <w:sz w:val="28"/>
          <w:szCs w:val="28"/>
        </w:rPr>
        <w:t>制发卡机构信息</w:t>
      </w:r>
    </w:p>
    <w:p>
      <w:pPr>
        <w:ind w:firstLine="420"/>
      </w:pPr>
      <w:r>
        <w:rPr>
          <w:rFonts w:hint="eastAsia"/>
        </w:rPr>
        <w:t>（一）海口数据分中心制卡点</w:t>
      </w:r>
    </w:p>
    <w:p>
      <w:pPr>
        <w:ind w:firstLine="420"/>
      </w:pPr>
      <w:r>
        <w:rPr>
          <w:rFonts w:hint="eastAsia"/>
        </w:rPr>
        <w:t>位置：</w:t>
      </w:r>
      <w:r>
        <w:t>海南省人民政府政务服务中心</w:t>
      </w:r>
      <w:r>
        <w:rPr>
          <w:rFonts w:hint="eastAsia"/>
        </w:rPr>
        <w:t>二楼2-11房间</w:t>
      </w:r>
    </w:p>
    <w:p>
      <w:pPr>
        <w:ind w:firstLine="420"/>
      </w:pPr>
      <w:r>
        <w:rPr>
          <w:rFonts w:hint="eastAsia"/>
        </w:rPr>
        <w:t>地址：海南省海口市美兰区五指山南路</w:t>
      </w:r>
      <w:r>
        <w:t>3号</w:t>
      </w:r>
    </w:p>
    <w:p>
      <w:pPr>
        <w:ind w:firstLine="420"/>
      </w:pPr>
      <w:r>
        <w:rPr>
          <w:rFonts w:hint="eastAsia"/>
        </w:rPr>
        <w:t>服务电话：</w:t>
      </w:r>
      <w:r>
        <w:t>0898-65203080</w:t>
      </w:r>
    </w:p>
    <w:p>
      <w:pPr>
        <w:ind w:firstLine="420"/>
      </w:pPr>
      <w:r>
        <w:rPr>
          <w:rFonts w:hint="eastAsia"/>
        </w:rPr>
        <w:t>（二）建设银行合作制卡代理点</w:t>
      </w:r>
    </w:p>
    <w:p>
      <w:pPr>
        <w:pStyle w:val="25"/>
        <w:ind w:firstLine="420"/>
      </w:pPr>
      <w:r>
        <w:rPr>
          <w:rFonts w:hint="eastAsia"/>
        </w:rPr>
        <w:t>●</w:t>
      </w:r>
      <w:r>
        <w:t xml:space="preserve"> 建设银行海口永万路支行</w:t>
      </w:r>
    </w:p>
    <w:p>
      <w:pPr>
        <w:pStyle w:val="25"/>
        <w:ind w:firstLine="420"/>
      </w:pPr>
      <w:r>
        <w:rPr>
          <w:rFonts w:hint="eastAsia"/>
        </w:rPr>
        <w:t>地址：海南省</w:t>
      </w:r>
      <w:r>
        <w:t>海口市永万路80号西秀绿洲综合楼一层</w:t>
      </w:r>
    </w:p>
    <w:p>
      <w:pPr>
        <w:pStyle w:val="25"/>
        <w:ind w:firstLine="420"/>
      </w:pPr>
      <w:r>
        <w:rPr>
          <w:rFonts w:hint="eastAsia"/>
        </w:rPr>
        <w:t>服务电话：</w:t>
      </w:r>
      <w:r>
        <w:t>0898-65852551</w:t>
      </w:r>
    </w:p>
    <w:p>
      <w:pPr>
        <w:ind w:firstLine="420"/>
      </w:pPr>
      <w:r>
        <w:rPr>
          <w:rFonts w:hint="eastAsia"/>
        </w:rPr>
        <w:t>●</w:t>
      </w:r>
      <w:r>
        <w:t xml:space="preserve"> 建设银行三亚分行营业部</w:t>
      </w:r>
    </w:p>
    <w:p>
      <w:pPr>
        <w:ind w:firstLine="420"/>
      </w:pPr>
      <w:r>
        <w:rPr>
          <w:rFonts w:hint="eastAsia"/>
        </w:rPr>
        <w:t>地址：海南省三亚市吉阳区商品街</w:t>
      </w:r>
      <w:r>
        <w:t>100号</w:t>
      </w:r>
    </w:p>
    <w:p>
      <w:pPr>
        <w:ind w:firstLine="420"/>
      </w:pPr>
      <w:r>
        <w:rPr>
          <w:rFonts w:hint="eastAsia"/>
        </w:rPr>
        <w:t>服务电话：</w:t>
      </w:r>
      <w:r>
        <w:t>0898-88274914</w:t>
      </w:r>
    </w:p>
    <w:p>
      <w:pPr>
        <w:ind w:firstLine="420"/>
      </w:pPr>
      <w:r>
        <w:rPr>
          <w:rFonts w:hint="eastAsia"/>
        </w:rPr>
        <w:t>●</w:t>
      </w:r>
      <w:r>
        <w:t xml:space="preserve"> 建设银行洋浦分行营业部</w:t>
      </w:r>
    </w:p>
    <w:p>
      <w:pPr>
        <w:ind w:firstLine="420"/>
      </w:pPr>
      <w:r>
        <w:rPr>
          <w:rFonts w:hint="eastAsia"/>
        </w:rPr>
        <w:t>地址：海南省儋州市洋浦经济开发区新浦大厦一层</w:t>
      </w:r>
    </w:p>
    <w:p>
      <w:pPr>
        <w:ind w:firstLine="420"/>
      </w:pPr>
      <w:r>
        <w:rPr>
          <w:rFonts w:hint="eastAsia"/>
        </w:rPr>
        <w:t>服务电话：</w:t>
      </w:r>
      <w:r>
        <w:t>0898-36997079</w:t>
      </w:r>
    </w:p>
    <w:p>
      <w:pPr>
        <w:pStyle w:val="17"/>
        <w:numPr>
          <w:ilvl w:val="0"/>
          <w:numId w:val="1"/>
        </w:numPr>
        <w:ind w:firstLineChars="0"/>
        <w:outlineLvl w:val="0"/>
        <w:rPr>
          <w:rFonts w:ascii="方正黑体_GBK" w:eastAsia="方正黑体_GBK"/>
          <w:sz w:val="28"/>
          <w:szCs w:val="28"/>
        </w:rPr>
      </w:pPr>
      <w:r>
        <w:rPr>
          <w:rFonts w:hint="eastAsia" w:ascii="方正黑体_GBK" w:eastAsia="方正黑体_GBK"/>
          <w:sz w:val="28"/>
          <w:szCs w:val="28"/>
        </w:rPr>
        <w:t>其他事项</w:t>
      </w:r>
    </w:p>
    <w:p>
      <w:pPr>
        <w:ind w:firstLine="420"/>
      </w:pPr>
      <w:r>
        <w:rPr>
          <w:rFonts w:hint="eastAsia"/>
        </w:rPr>
        <w:t>（一）具体系统操作可参考《制发卡及数字证书服务操作系统操作手册》，其线上浏览地址为</w:t>
      </w:r>
      <w:r>
        <w:t>https://update.singlewindow.cn/manuals/nrasuc.pdf</w:t>
      </w:r>
      <w:r>
        <w:rPr>
          <w:rFonts w:hint="eastAsia"/>
        </w:rPr>
        <w:t>。</w:t>
      </w:r>
    </w:p>
    <w:p>
      <w:pPr>
        <w:ind w:firstLine="420"/>
      </w:pPr>
      <w:r>
        <w:rPr>
          <w:rFonts w:hint="eastAsia"/>
        </w:rPr>
        <w:t>（二）建设银行合作制卡代理点暂未开放“跨区通办”业务。</w:t>
      </w:r>
    </w:p>
    <w:p>
      <w:pPr>
        <w:ind w:firstLine="420"/>
      </w:pPr>
      <w:r>
        <w:rPr>
          <w:rFonts w:hint="eastAsia"/>
        </w:rPr>
        <w:t>（三）关于人脸核验操作问题详见《</w:t>
      </w:r>
      <w:r>
        <w:rPr>
          <w:bCs/>
        </w:rPr>
        <w:t>电子口岸制发卡业务人脸核验操作指引</w:t>
      </w:r>
      <w:r>
        <w:rPr>
          <w:rFonts w:hint="eastAsia"/>
        </w:rPr>
        <w:t>》，地址为</w:t>
      </w:r>
      <w:r>
        <w:fldChar w:fldCharType="begin"/>
      </w:r>
      <w:r>
        <w:instrText xml:space="preserve"> HYPERLINK "https://www.chinaport.gov.cn/pages/customer/problem-detail.html?id=17405" </w:instrText>
      </w:r>
      <w:r>
        <w:fldChar w:fldCharType="separate"/>
      </w:r>
      <w:r>
        <w:t>https://www.chinaport.gov.cn/pages/customer/problem-detail.html?id=17405</w:t>
      </w:r>
      <w:r>
        <w:fldChar w:fldCharType="end"/>
      </w:r>
      <w:r>
        <w:rPr>
          <w:rFonts w:hint="eastAsia"/>
        </w:rPr>
        <w:t>。</w:t>
      </w:r>
    </w:p>
    <w:p>
      <w:pPr>
        <w:ind w:firstLine="420"/>
      </w:pPr>
    </w:p>
    <w:p>
      <w:pPr>
        <w:widowControl/>
        <w:tabs>
          <w:tab w:val="left" w:pos="0"/>
          <w:tab w:val="left" w:pos="429"/>
        </w:tabs>
        <w:ind w:firstLine="420"/>
        <w:jc w:val="left"/>
        <w:rPr>
          <w:rFonts w:ascii="宋体" w:cs="仿宋"/>
          <w:kern w:val="0"/>
          <w:szCs w:val="21"/>
          <w:lang w:bidi="en-US"/>
        </w:rPr>
        <w:sectPr>
          <w:headerReference r:id="rId7" w:type="first"/>
          <w:footerReference r:id="rId10" w:type="first"/>
          <w:headerReference r:id="rId5" w:type="default"/>
          <w:footerReference r:id="rId8" w:type="default"/>
          <w:headerReference r:id="rId6" w:type="even"/>
          <w:footerReference r:id="rId9" w:type="even"/>
          <w:pgSz w:w="11907" w:h="16840"/>
          <w:pgMar w:top="1240" w:right="1531" w:bottom="1119" w:left="1531" w:header="851" w:footer="851" w:gutter="0"/>
          <w:pgNumType w:start="1"/>
          <w:cols w:space="720" w:num="1"/>
          <w:docGrid w:type="lines" w:linePitch="312" w:charSpace="0"/>
        </w:sectPr>
      </w:pPr>
    </w:p>
    <w:p>
      <w:pPr>
        <w:pStyle w:val="28"/>
        <w:adjustRightInd w:val="0"/>
        <w:snapToGrid w:val="0"/>
        <w:spacing w:after="157" w:line="440" w:lineRule="exact"/>
        <w:jc w:val="center"/>
        <w:rPr>
          <w:rFonts w:ascii="方正小标宋_GBK" w:eastAsia="方正小标宋_GBK" w:cs="新宋体"/>
          <w:sz w:val="32"/>
          <w:szCs w:val="32"/>
        </w:rPr>
      </w:pPr>
      <w:bookmarkStart w:id="2" w:name="_Toc26424315"/>
      <w:bookmarkStart w:id="3" w:name="_Toc9065378"/>
      <w:bookmarkStart w:id="4" w:name="_Toc28682597"/>
      <w:bookmarkStart w:id="5" w:name="_Toc10948961"/>
      <w:bookmarkStart w:id="6" w:name="_Toc22359333"/>
      <w:bookmarkStart w:id="7" w:name="_Toc28188073"/>
      <w:bookmarkStart w:id="8" w:name="_Toc6766422"/>
      <w:bookmarkStart w:id="9" w:name="_Toc10965337"/>
      <w:bookmarkStart w:id="10" w:name="SectionMark4"/>
      <w:bookmarkStart w:id="11" w:name="_Toc28187987"/>
      <w:bookmarkStart w:id="12" w:name="_Toc9017086"/>
      <w:bookmarkStart w:id="13" w:name="_Toc22359301"/>
      <w:bookmarkStart w:id="14" w:name="_Toc26425613"/>
      <w:bookmarkStart w:id="15" w:name="_Toc6766520"/>
      <w:r>
        <w:rPr>
          <w:rFonts w:hint="eastAsia" w:ascii="宋体" w:eastAsia="宋体" w:cs="宋体"/>
          <w:sz w:val="30"/>
          <w:szCs w:val="30"/>
        </w:rPr>
        <w:t>附件一：</w:t>
      </w:r>
      <w:r>
        <w:rPr>
          <w:rFonts w:hint="eastAsia" w:ascii="方正小标宋_GBK" w:eastAsia="方正小标宋_GBK" w:cs="新宋体"/>
          <w:sz w:val="32"/>
          <w:szCs w:val="32"/>
        </w:rPr>
        <w:t>电子口岸制发卡业务申请书</w:t>
      </w:r>
    </w:p>
    <w:p>
      <w:pPr>
        <w:pStyle w:val="30"/>
        <w:widowControl/>
        <w:spacing w:line="500" w:lineRule="exact"/>
        <w:ind w:left="17" w:firstLine="420" w:firstLineChars="200"/>
        <w:jc w:val="left"/>
        <w:rPr>
          <w:rFonts w:ascii="宋体" w:eastAsia="宋体" w:cs="宋体"/>
          <w:szCs w:val="21"/>
        </w:rPr>
      </w:pPr>
      <w:r>
        <w:rPr>
          <w:rFonts w:hint="eastAsia" w:ascii="宋体" w:eastAsia="宋体" w:cs="宋体"/>
          <w:szCs w:val="21"/>
        </w:rPr>
        <w:t>我单位</w:t>
      </w:r>
      <w:r>
        <w:rPr>
          <w:rFonts w:hint="eastAsia" w:ascii="宋体" w:eastAsia="宋体" w:cs="宋体"/>
          <w:szCs w:val="21"/>
          <w:u w:val="single"/>
        </w:rPr>
        <w:t xml:space="preserve">                                   </w:t>
      </w:r>
      <w:r>
        <w:rPr>
          <w:rFonts w:hint="eastAsia" w:ascii="宋体" w:eastAsia="宋体" w:cs="宋体"/>
          <w:szCs w:val="21"/>
        </w:rPr>
        <w:t>（统一社会信用代码：</w:t>
      </w:r>
      <w:r>
        <w:rPr>
          <w:rFonts w:hint="eastAsia" w:ascii="宋体" w:eastAsia="宋体" w:cs="宋体"/>
          <w:szCs w:val="21"/>
          <w:u w:val="single"/>
        </w:rPr>
        <w:t xml:space="preserve">                              </w:t>
      </w:r>
      <w:r>
        <w:rPr>
          <w:rFonts w:hint="eastAsia" w:ascii="宋体" w:eastAsia="宋体" w:cs="宋体"/>
          <w:szCs w:val="21"/>
        </w:rPr>
        <w:t>）现委托</w:t>
      </w:r>
      <w:r>
        <w:rPr>
          <w:rFonts w:hint="eastAsia" w:ascii="宋体" w:eastAsia="宋体" w:cs="宋体"/>
          <w:b/>
          <w:bCs/>
          <w:szCs w:val="21"/>
        </w:rPr>
        <w:t>经办人</w:t>
      </w:r>
      <w:r>
        <w:rPr>
          <w:rFonts w:hint="eastAsia" w:ascii="宋体" w:eastAsia="宋体" w:cs="宋体"/>
          <w:szCs w:val="21"/>
          <w:u w:val="single"/>
        </w:rPr>
        <w:t xml:space="preserve">                  </w:t>
      </w:r>
      <w:r>
        <w:rPr>
          <w:rFonts w:hint="eastAsia" w:ascii="宋体" w:eastAsia="宋体" w:cs="宋体"/>
          <w:szCs w:val="21"/>
        </w:rPr>
        <w:t>（证件号码：</w:t>
      </w:r>
      <w:r>
        <w:rPr>
          <w:rFonts w:hint="eastAsia" w:ascii="宋体" w:eastAsia="宋体" w:cs="宋体"/>
          <w:szCs w:val="21"/>
          <w:u w:val="single"/>
        </w:rPr>
        <w:t xml:space="preserve">                           </w:t>
      </w:r>
      <w:r>
        <w:rPr>
          <w:rFonts w:hint="eastAsia" w:ascii="宋体" w:eastAsia="宋体" w:cs="宋体"/>
          <w:szCs w:val="21"/>
        </w:rPr>
        <w:t>，手机号码：</w:t>
      </w:r>
      <w:r>
        <w:rPr>
          <w:rFonts w:hint="eastAsia" w:ascii="宋体" w:eastAsia="宋体" w:cs="宋体"/>
          <w:szCs w:val="21"/>
          <w:u w:val="single"/>
        </w:rPr>
        <w:t xml:space="preserve">                       </w:t>
      </w:r>
      <w:r>
        <w:rPr>
          <w:rFonts w:hint="eastAsia" w:ascii="宋体" w:eastAsia="宋体" w:cs="宋体"/>
          <w:szCs w:val="21"/>
        </w:rPr>
        <w:t>用于接收短信验证码）前往贵单位办理电子口岸制发卡业务。授权委托自本申请书签字并盖章之日起</w:t>
      </w:r>
      <w:r>
        <w:rPr>
          <w:rFonts w:hint="eastAsia" w:ascii="宋体" w:eastAsia="宋体" w:cs="宋体"/>
          <w:b/>
          <w:bCs/>
          <w:szCs w:val="21"/>
        </w:rPr>
        <w:t>30天内（含）</w:t>
      </w:r>
      <w:r>
        <w:rPr>
          <w:rFonts w:hint="eastAsia" w:ascii="宋体" w:eastAsia="宋体" w:cs="宋体"/>
          <w:szCs w:val="21"/>
        </w:rPr>
        <w:t>有效。</w:t>
      </w:r>
    </w:p>
    <w:p>
      <w:pPr>
        <w:pStyle w:val="28"/>
        <w:adjustRightInd w:val="0"/>
        <w:snapToGrid w:val="0"/>
        <w:spacing w:after="157" w:line="440" w:lineRule="exact"/>
        <w:jc w:val="center"/>
        <w:rPr>
          <w:rFonts w:ascii="新宋体" w:eastAsia="新宋体" w:cs="新宋体"/>
          <w:b/>
          <w:bCs/>
          <w:sz w:val="32"/>
          <w:szCs w:val="32"/>
        </w:rPr>
      </w:pPr>
      <w:r>
        <w:rPr>
          <w:rFonts w:hint="eastAsia" w:ascii="宋体" w:eastAsia="宋体" w:cs="宋体"/>
          <w:szCs w:val="21"/>
        </w:rPr>
        <w:t>本次办理电子口岸卡业务的</w:t>
      </w:r>
      <w:r>
        <w:rPr>
          <w:rFonts w:hint="eastAsia" w:ascii="宋体" w:eastAsia="宋体" w:cs="宋体"/>
          <w:b/>
          <w:bCs/>
          <w:szCs w:val="21"/>
        </w:rPr>
        <w:t>人员信息</w:t>
      </w:r>
      <w:r>
        <w:rPr>
          <w:rFonts w:hint="eastAsia" w:ascii="宋体" w:eastAsia="宋体" w:cs="宋体"/>
          <w:szCs w:val="21"/>
        </w:rPr>
        <w:t>如下：</w:t>
      </w:r>
      <w:r>
        <w:rPr>
          <w:rFonts w:hint="eastAsia" w:ascii="宋体" w:eastAsia="宋体" w:cs="宋体"/>
          <w:sz w:val="18"/>
          <w:szCs w:val="18"/>
        </w:rPr>
        <w:t xml:space="preserve">         </w:t>
      </w:r>
      <w:r>
        <w:rPr>
          <w:rFonts w:hint="eastAsia" w:ascii="方正黑体_GBK" w:eastAsia="方正黑体_GBK" w:cs="宋体"/>
          <w:bCs/>
          <w:sz w:val="18"/>
          <w:szCs w:val="18"/>
        </w:rPr>
        <w:t>业务编号：1.新办；2.变更；3.补办；4.注销；5.维护（延期、解锁、换卡）</w:t>
      </w:r>
    </w:p>
    <w:tbl>
      <w:tblPr>
        <w:tblStyle w:val="13"/>
        <w:tblW w:w="10903" w:type="dxa"/>
        <w:tblInd w:w="-18" w:type="dxa"/>
        <w:tblLayout w:type="autofit"/>
        <w:tblCellMar>
          <w:top w:w="0" w:type="dxa"/>
          <w:left w:w="108" w:type="dxa"/>
          <w:bottom w:w="0" w:type="dxa"/>
          <w:right w:w="108" w:type="dxa"/>
        </w:tblCellMar>
      </w:tblPr>
      <w:tblGrid>
        <w:gridCol w:w="1036"/>
        <w:gridCol w:w="1246"/>
        <w:gridCol w:w="1246"/>
        <w:gridCol w:w="711"/>
        <w:gridCol w:w="1023"/>
        <w:gridCol w:w="282"/>
        <w:gridCol w:w="1035"/>
        <w:gridCol w:w="1302"/>
        <w:gridCol w:w="1302"/>
        <w:gridCol w:w="636"/>
        <w:gridCol w:w="1084"/>
      </w:tblGrid>
      <w:tr>
        <w:tblPrEx>
          <w:tblCellMar>
            <w:top w:w="0" w:type="dxa"/>
            <w:left w:w="108" w:type="dxa"/>
            <w:bottom w:w="0" w:type="dxa"/>
            <w:right w:w="108" w:type="dxa"/>
          </w:tblCellMar>
        </w:tblPrEx>
        <w:trPr>
          <w:trHeight w:val="470" w:hRule="atLeast"/>
        </w:trPr>
        <w:tc>
          <w:tcPr>
            <w:tcW w:w="103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卡类别</w:t>
            </w:r>
          </w:p>
        </w:tc>
        <w:tc>
          <w:tcPr>
            <w:tcW w:w="124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姓名</w:t>
            </w:r>
          </w:p>
        </w:tc>
        <w:tc>
          <w:tcPr>
            <w:tcW w:w="124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手机号码</w:t>
            </w:r>
          </w:p>
        </w:tc>
        <w:tc>
          <w:tcPr>
            <w:tcW w:w="711"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w w:val="80"/>
                <w:sz w:val="13"/>
                <w:szCs w:val="13"/>
              </w:rPr>
            </w:pPr>
            <w:r>
              <w:rPr>
                <w:rFonts w:hint="eastAsia" w:ascii="黑体" w:eastAsia="黑体" w:cs="宋体"/>
                <w:bCs/>
                <w:sz w:val="18"/>
                <w:szCs w:val="18"/>
              </w:rPr>
              <w:t>申请业务编号</w:t>
            </w:r>
          </w:p>
        </w:tc>
        <w:tc>
          <w:tcPr>
            <w:tcW w:w="1023"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w w:val="85"/>
                <w:sz w:val="13"/>
                <w:szCs w:val="13"/>
              </w:rPr>
            </w:pPr>
            <w:r>
              <w:rPr>
                <w:rFonts w:hint="eastAsia" w:ascii="黑体" w:eastAsia="黑体" w:cs="宋体"/>
                <w:bCs/>
                <w:w w:val="85"/>
                <w:sz w:val="13"/>
                <w:szCs w:val="13"/>
              </w:rPr>
              <w:t>复核业务编号</w:t>
            </w:r>
          </w:p>
          <w:p>
            <w:pPr>
              <w:pStyle w:val="31"/>
              <w:widowControl/>
              <w:jc w:val="center"/>
              <w:rPr>
                <w:rFonts w:ascii="黑体" w:eastAsia="黑体" w:cs="宋体"/>
                <w:bCs/>
                <w:w w:val="80"/>
                <w:sz w:val="13"/>
                <w:szCs w:val="13"/>
              </w:rPr>
            </w:pPr>
            <w:r>
              <w:rPr>
                <w:rFonts w:hint="eastAsia" w:ascii="黑体" w:eastAsia="黑体" w:cs="宋体"/>
                <w:bCs/>
                <w:w w:val="85"/>
                <w:sz w:val="13"/>
                <w:szCs w:val="13"/>
              </w:rPr>
              <w:t>(受理机构填写)</w:t>
            </w:r>
          </w:p>
        </w:tc>
        <w:tc>
          <w:tcPr>
            <w:tcW w:w="282" w:type="dxa"/>
            <w:tcBorders>
              <w:top w:val="nil"/>
              <w:left w:val="single" w:color="auto" w:sz="4" w:space="0"/>
              <w:bottom w:val="nil"/>
              <w:right w:val="single" w:color="auto" w:sz="4" w:space="0"/>
            </w:tcBorders>
            <w:noWrap/>
            <w:vAlign w:val="center"/>
          </w:tcPr>
          <w:p>
            <w:pPr>
              <w:pStyle w:val="31"/>
              <w:widowControl/>
              <w:jc w:val="center"/>
              <w:rPr>
                <w:rFonts w:ascii="黑体" w:eastAsia="黑体" w:cs="宋体"/>
                <w:b/>
                <w:bCs/>
                <w:sz w:val="13"/>
                <w:szCs w:val="13"/>
              </w:rPr>
            </w:pPr>
          </w:p>
        </w:tc>
        <w:tc>
          <w:tcPr>
            <w:tcW w:w="1035"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卡类别</w:t>
            </w:r>
          </w:p>
        </w:tc>
        <w:tc>
          <w:tcPr>
            <w:tcW w:w="1302"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姓名</w:t>
            </w:r>
          </w:p>
        </w:tc>
        <w:tc>
          <w:tcPr>
            <w:tcW w:w="1302"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手机号码</w:t>
            </w:r>
          </w:p>
        </w:tc>
        <w:tc>
          <w:tcPr>
            <w:tcW w:w="63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w w:val="80"/>
                <w:sz w:val="13"/>
                <w:szCs w:val="13"/>
              </w:rPr>
            </w:pPr>
            <w:r>
              <w:rPr>
                <w:rFonts w:hint="eastAsia" w:ascii="黑体" w:eastAsia="黑体" w:cs="宋体"/>
                <w:bCs/>
                <w:sz w:val="18"/>
                <w:szCs w:val="18"/>
              </w:rPr>
              <w:t>申请业务编号</w:t>
            </w:r>
          </w:p>
        </w:tc>
        <w:tc>
          <w:tcPr>
            <w:tcW w:w="1084"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w w:val="85"/>
                <w:sz w:val="13"/>
                <w:szCs w:val="13"/>
              </w:rPr>
            </w:pPr>
            <w:r>
              <w:rPr>
                <w:rFonts w:hint="eastAsia" w:ascii="黑体" w:eastAsia="黑体" w:cs="宋体"/>
                <w:bCs/>
                <w:w w:val="85"/>
                <w:sz w:val="13"/>
                <w:szCs w:val="13"/>
              </w:rPr>
              <w:t>复核业务编号</w:t>
            </w:r>
          </w:p>
          <w:p>
            <w:pPr>
              <w:pStyle w:val="31"/>
              <w:widowControl/>
              <w:jc w:val="center"/>
              <w:rPr>
                <w:rFonts w:ascii="黑体" w:eastAsia="黑体" w:cs="宋体"/>
                <w:bCs/>
                <w:w w:val="80"/>
                <w:sz w:val="13"/>
                <w:szCs w:val="13"/>
              </w:rPr>
            </w:pPr>
            <w:r>
              <w:rPr>
                <w:rFonts w:hint="eastAsia" w:ascii="黑体" w:eastAsia="黑体" w:cs="宋体"/>
                <w:bCs/>
                <w:w w:val="85"/>
                <w:sz w:val="13"/>
                <w:szCs w:val="13"/>
              </w:rPr>
              <w:t>(受理机构填写)</w:t>
            </w:r>
          </w:p>
        </w:tc>
      </w:tr>
      <w:tr>
        <w:tblPrEx>
          <w:tblCellMar>
            <w:top w:w="0" w:type="dxa"/>
            <w:left w:w="108" w:type="dxa"/>
            <w:bottom w:w="0" w:type="dxa"/>
            <w:right w:w="108" w:type="dxa"/>
          </w:tblCellMar>
        </w:tblPrEx>
        <w:trPr>
          <w:trHeight w:val="470" w:hRule="atLeast"/>
        </w:trPr>
        <w:tc>
          <w:tcPr>
            <w:tcW w:w="103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法人卡</w:t>
            </w:r>
          </w:p>
        </w:tc>
        <w:tc>
          <w:tcPr>
            <w:tcW w:w="124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24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711"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023"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282" w:type="dxa"/>
            <w:tcBorders>
              <w:top w:val="nil"/>
              <w:left w:val="single" w:color="auto" w:sz="4" w:space="0"/>
              <w:bottom w:val="nil"/>
              <w:right w:val="single" w:color="auto" w:sz="4" w:space="0"/>
            </w:tcBorders>
            <w:noWrap/>
            <w:vAlign w:val="center"/>
          </w:tcPr>
          <w:p>
            <w:pPr>
              <w:pStyle w:val="31"/>
              <w:widowControl/>
              <w:jc w:val="center"/>
              <w:rPr>
                <w:rFonts w:ascii="宋体" w:eastAsia="宋体" w:cs="宋体"/>
                <w:b/>
                <w:bCs/>
                <w:sz w:val="15"/>
                <w:szCs w:val="15"/>
              </w:rPr>
            </w:pPr>
          </w:p>
        </w:tc>
        <w:tc>
          <w:tcPr>
            <w:tcW w:w="1035"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操作员卡5</w:t>
            </w:r>
          </w:p>
        </w:tc>
        <w:tc>
          <w:tcPr>
            <w:tcW w:w="1302"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302"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63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084"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r>
      <w:tr>
        <w:tblPrEx>
          <w:tblCellMar>
            <w:top w:w="0" w:type="dxa"/>
            <w:left w:w="108" w:type="dxa"/>
            <w:bottom w:w="0" w:type="dxa"/>
            <w:right w:w="108" w:type="dxa"/>
          </w:tblCellMar>
        </w:tblPrEx>
        <w:trPr>
          <w:trHeight w:val="470" w:hRule="atLeast"/>
        </w:trPr>
        <w:tc>
          <w:tcPr>
            <w:tcW w:w="103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操作员卡1</w:t>
            </w:r>
          </w:p>
        </w:tc>
        <w:tc>
          <w:tcPr>
            <w:tcW w:w="124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24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711"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023"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282" w:type="dxa"/>
            <w:tcBorders>
              <w:top w:val="nil"/>
              <w:left w:val="single" w:color="auto" w:sz="4" w:space="0"/>
              <w:bottom w:val="nil"/>
              <w:right w:val="single" w:color="auto" w:sz="4" w:space="0"/>
            </w:tcBorders>
            <w:noWrap/>
            <w:vAlign w:val="center"/>
          </w:tcPr>
          <w:p>
            <w:pPr>
              <w:pStyle w:val="31"/>
              <w:widowControl/>
              <w:jc w:val="center"/>
              <w:rPr>
                <w:rFonts w:ascii="宋体" w:eastAsia="宋体" w:cs="宋体"/>
                <w:b/>
                <w:bCs/>
                <w:sz w:val="15"/>
                <w:szCs w:val="15"/>
              </w:rPr>
            </w:pPr>
          </w:p>
        </w:tc>
        <w:tc>
          <w:tcPr>
            <w:tcW w:w="1035"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操作员卡6</w:t>
            </w:r>
          </w:p>
        </w:tc>
        <w:tc>
          <w:tcPr>
            <w:tcW w:w="1302"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302"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63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084"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r>
      <w:tr>
        <w:tblPrEx>
          <w:tblCellMar>
            <w:top w:w="0" w:type="dxa"/>
            <w:left w:w="108" w:type="dxa"/>
            <w:bottom w:w="0" w:type="dxa"/>
            <w:right w:w="108" w:type="dxa"/>
          </w:tblCellMar>
        </w:tblPrEx>
        <w:trPr>
          <w:trHeight w:val="470" w:hRule="atLeast"/>
        </w:trPr>
        <w:tc>
          <w:tcPr>
            <w:tcW w:w="103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操作员卡2</w:t>
            </w:r>
          </w:p>
        </w:tc>
        <w:tc>
          <w:tcPr>
            <w:tcW w:w="124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24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711"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023"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282" w:type="dxa"/>
            <w:tcBorders>
              <w:top w:val="nil"/>
              <w:left w:val="single" w:color="auto" w:sz="4" w:space="0"/>
              <w:bottom w:val="nil"/>
              <w:right w:val="single" w:color="auto" w:sz="4" w:space="0"/>
            </w:tcBorders>
            <w:noWrap/>
            <w:vAlign w:val="center"/>
          </w:tcPr>
          <w:p>
            <w:pPr>
              <w:pStyle w:val="31"/>
              <w:widowControl/>
              <w:jc w:val="center"/>
              <w:rPr>
                <w:rFonts w:ascii="宋体" w:eastAsia="宋体" w:cs="宋体"/>
                <w:b/>
                <w:bCs/>
                <w:sz w:val="15"/>
                <w:szCs w:val="15"/>
              </w:rPr>
            </w:pPr>
          </w:p>
        </w:tc>
        <w:tc>
          <w:tcPr>
            <w:tcW w:w="1035"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操作员卡7</w:t>
            </w:r>
          </w:p>
        </w:tc>
        <w:tc>
          <w:tcPr>
            <w:tcW w:w="1302"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302"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63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084"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r>
      <w:tr>
        <w:tblPrEx>
          <w:tblCellMar>
            <w:top w:w="0" w:type="dxa"/>
            <w:left w:w="108" w:type="dxa"/>
            <w:bottom w:w="0" w:type="dxa"/>
            <w:right w:w="108" w:type="dxa"/>
          </w:tblCellMar>
        </w:tblPrEx>
        <w:trPr>
          <w:trHeight w:val="470" w:hRule="atLeast"/>
        </w:trPr>
        <w:tc>
          <w:tcPr>
            <w:tcW w:w="103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操作员卡3</w:t>
            </w:r>
          </w:p>
        </w:tc>
        <w:tc>
          <w:tcPr>
            <w:tcW w:w="124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24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711"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023"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282" w:type="dxa"/>
            <w:tcBorders>
              <w:top w:val="nil"/>
              <w:left w:val="single" w:color="auto" w:sz="4" w:space="0"/>
              <w:bottom w:val="nil"/>
              <w:right w:val="single" w:color="auto" w:sz="4" w:space="0"/>
            </w:tcBorders>
            <w:noWrap/>
            <w:vAlign w:val="center"/>
          </w:tcPr>
          <w:p>
            <w:pPr>
              <w:pStyle w:val="31"/>
              <w:widowControl/>
              <w:jc w:val="center"/>
              <w:rPr>
                <w:rFonts w:ascii="宋体" w:eastAsia="宋体" w:cs="宋体"/>
                <w:b/>
                <w:bCs/>
                <w:sz w:val="15"/>
                <w:szCs w:val="15"/>
              </w:rPr>
            </w:pPr>
          </w:p>
        </w:tc>
        <w:tc>
          <w:tcPr>
            <w:tcW w:w="1035"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操作员卡8</w:t>
            </w:r>
          </w:p>
        </w:tc>
        <w:tc>
          <w:tcPr>
            <w:tcW w:w="1302"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302"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63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084"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r>
      <w:tr>
        <w:tblPrEx>
          <w:tblCellMar>
            <w:top w:w="0" w:type="dxa"/>
            <w:left w:w="108" w:type="dxa"/>
            <w:bottom w:w="0" w:type="dxa"/>
            <w:right w:w="108" w:type="dxa"/>
          </w:tblCellMar>
        </w:tblPrEx>
        <w:trPr>
          <w:trHeight w:val="470" w:hRule="atLeast"/>
        </w:trPr>
        <w:tc>
          <w:tcPr>
            <w:tcW w:w="103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操作员卡4</w:t>
            </w:r>
          </w:p>
        </w:tc>
        <w:tc>
          <w:tcPr>
            <w:tcW w:w="124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24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711"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023"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282" w:type="dxa"/>
            <w:tcBorders>
              <w:top w:val="nil"/>
              <w:left w:val="single" w:color="auto" w:sz="4" w:space="0"/>
              <w:bottom w:val="nil"/>
              <w:right w:val="single" w:color="auto" w:sz="4" w:space="0"/>
            </w:tcBorders>
            <w:noWrap/>
            <w:vAlign w:val="center"/>
          </w:tcPr>
          <w:p>
            <w:pPr>
              <w:pStyle w:val="31"/>
              <w:widowControl/>
              <w:jc w:val="center"/>
              <w:rPr>
                <w:rFonts w:ascii="宋体" w:eastAsia="宋体" w:cs="宋体"/>
                <w:b/>
                <w:bCs/>
                <w:sz w:val="15"/>
                <w:szCs w:val="15"/>
              </w:rPr>
            </w:pPr>
          </w:p>
        </w:tc>
        <w:tc>
          <w:tcPr>
            <w:tcW w:w="1035"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黑体" w:eastAsia="黑体" w:cs="宋体"/>
                <w:bCs/>
                <w:sz w:val="18"/>
                <w:szCs w:val="18"/>
              </w:rPr>
            </w:pPr>
            <w:r>
              <w:rPr>
                <w:rFonts w:hint="eastAsia" w:ascii="黑体" w:eastAsia="黑体" w:cs="宋体"/>
                <w:bCs/>
                <w:sz w:val="18"/>
                <w:szCs w:val="18"/>
              </w:rPr>
              <w:t>操作员卡9</w:t>
            </w:r>
          </w:p>
        </w:tc>
        <w:tc>
          <w:tcPr>
            <w:tcW w:w="1302"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302"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636"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c>
          <w:tcPr>
            <w:tcW w:w="1084" w:type="dxa"/>
            <w:tcBorders>
              <w:top w:val="single" w:color="auto" w:sz="4" w:space="0"/>
              <w:left w:val="single" w:color="auto" w:sz="4" w:space="0"/>
              <w:bottom w:val="single" w:color="auto" w:sz="4" w:space="0"/>
              <w:right w:val="single" w:color="auto" w:sz="4" w:space="0"/>
            </w:tcBorders>
            <w:noWrap/>
            <w:vAlign w:val="center"/>
          </w:tcPr>
          <w:p>
            <w:pPr>
              <w:pStyle w:val="31"/>
              <w:widowControl/>
              <w:jc w:val="center"/>
              <w:rPr>
                <w:rFonts w:ascii="宋体" w:eastAsia="宋体" w:cs="宋体"/>
                <w:b/>
                <w:bCs/>
                <w:sz w:val="15"/>
                <w:szCs w:val="15"/>
              </w:rPr>
            </w:pPr>
          </w:p>
        </w:tc>
      </w:tr>
    </w:tbl>
    <w:p>
      <w:pPr>
        <w:pStyle w:val="28"/>
        <w:widowControl/>
        <w:spacing w:line="200" w:lineRule="atLeast"/>
        <w:ind w:left="-104"/>
        <w:rPr>
          <w:rFonts w:ascii="新宋体" w:eastAsia="新宋体" w:cs="新宋体"/>
          <w:sz w:val="30"/>
          <w:szCs w:val="30"/>
        </w:rPr>
        <w:sectPr>
          <w:footerReference r:id="rId11" w:type="default"/>
          <w:pgSz w:w="11907" w:h="16840"/>
          <w:pgMar w:top="1134" w:right="567" w:bottom="567" w:left="567" w:header="851" w:footer="850" w:gutter="0"/>
          <w:pgNumType w:start="1"/>
          <w:cols w:space="720" w:num="1"/>
          <w:docGrid w:type="lines" w:linePitch="312" w:charSpace="0"/>
        </w:sectPr>
      </w:pPr>
      <w:r>
        <w:rPr>
          <w:rFonts w:hint="eastAsia" w:ascii="新宋体" w:eastAsia="新宋体" w:cs="新宋体"/>
          <w:sz w:val="30"/>
          <w:szCs w:val="30"/>
        </w:rPr>
        <w:drawing>
          <wp:anchor distT="0" distB="0" distL="114300" distR="114300" simplePos="0" relativeHeight="251659264" behindDoc="1" locked="0" layoutInCell="1" allowOverlap="1">
            <wp:simplePos x="0" y="0"/>
            <wp:positionH relativeFrom="column">
              <wp:posOffset>115570</wp:posOffset>
            </wp:positionH>
            <wp:positionV relativeFrom="paragraph">
              <wp:posOffset>3689350</wp:posOffset>
            </wp:positionV>
            <wp:extent cx="6600825" cy="1835150"/>
            <wp:effectExtent l="0" t="0" r="0" b="0"/>
            <wp:wrapTopAndBottom/>
            <wp:docPr id="4" name="图片 4" descr="1141932491735196133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141932491735196133487.png"/>
                    <pic:cNvPicPr>
                      <a:picLocks noChangeAspect="1"/>
                    </pic:cNvPicPr>
                  </pic:nvPicPr>
                  <pic:blipFill>
                    <a:blip r:embed="rId19"/>
                    <a:srcRect t="5099"/>
                    <a:stretch>
                      <a:fillRect/>
                    </a:stretch>
                  </pic:blipFill>
                  <pic:spPr>
                    <a:xfrm>
                      <a:off x="0" y="0"/>
                      <a:ext cx="6600825" cy="1835150"/>
                    </a:xfrm>
                    <a:prstGeom prst="rect">
                      <a:avLst/>
                    </a:prstGeom>
                    <a:noFill/>
                    <a:ln w="9525" cap="flat" cmpd="sng">
                      <a:noFill/>
                      <a:prstDash val="solid"/>
                      <a:round/>
                    </a:ln>
                  </pic:spPr>
                </pic:pic>
              </a:graphicData>
            </a:graphic>
          </wp:anchor>
        </w:drawing>
      </w:r>
      <w:r>
        <w:rPr>
          <w:rFonts w:hint="eastAsia" w:ascii="新宋体" w:eastAsia="新宋体" w:cs="新宋体"/>
          <w:sz w:val="30"/>
          <w:szCs w:val="30"/>
        </w:rPr>
        <w:drawing>
          <wp:anchor distT="0" distB="0" distL="114300" distR="114300" simplePos="0" relativeHeight="251660288" behindDoc="1" locked="0" layoutInCell="1" allowOverlap="1">
            <wp:simplePos x="0" y="0"/>
            <wp:positionH relativeFrom="column">
              <wp:posOffset>-101600</wp:posOffset>
            </wp:positionH>
            <wp:positionV relativeFrom="paragraph">
              <wp:posOffset>33020</wp:posOffset>
            </wp:positionV>
            <wp:extent cx="7003415" cy="3674110"/>
            <wp:effectExtent l="0" t="0" r="0" b="0"/>
            <wp:wrapTopAndBottom/>
            <wp:docPr id="7" name="图片 7" descr="90787747717351961334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078774771735196133488.png"/>
                    <pic:cNvPicPr>
                      <a:picLocks noChangeAspect="1"/>
                    </pic:cNvPicPr>
                  </pic:nvPicPr>
                  <pic:blipFill>
                    <a:blip r:embed="rId20"/>
                    <a:srcRect l="540" t="688"/>
                    <a:stretch>
                      <a:fillRect/>
                    </a:stretch>
                  </pic:blipFill>
                  <pic:spPr>
                    <a:xfrm>
                      <a:off x="0" y="0"/>
                      <a:ext cx="7003415" cy="3674109"/>
                    </a:xfrm>
                    <a:prstGeom prst="rect">
                      <a:avLst/>
                    </a:prstGeom>
                    <a:noFill/>
                    <a:ln w="9525" cap="flat" cmpd="sng">
                      <a:noFill/>
                      <a:prstDash val="solid"/>
                      <a:round/>
                    </a:ln>
                  </pic:spPr>
                </pic:pic>
              </a:graphicData>
            </a:graphic>
          </wp:anchor>
        </w:drawing>
      </w:r>
    </w:p>
    <w:p>
      <w:pPr>
        <w:pStyle w:val="28"/>
        <w:spacing w:line="360" w:lineRule="exact"/>
        <w:jc w:val="center"/>
        <w:rPr>
          <w:rFonts w:ascii="方正小标宋_GBK" w:eastAsia="方正小标宋_GBK" w:cs="新宋体"/>
          <w:sz w:val="30"/>
          <w:szCs w:val="30"/>
        </w:rPr>
      </w:pPr>
      <w:r>
        <w:rPr>
          <w:rFonts w:hint="eastAsia" w:ascii="方正小标宋_GBK" w:eastAsia="方正小标宋_GBK" w:cs="新宋体"/>
          <w:sz w:val="30"/>
          <w:szCs w:val="30"/>
        </w:rPr>
        <w:t>《电子口岸制发卡业务申请书》提交说明</w:t>
      </w:r>
    </w:p>
    <w:p>
      <w:pPr>
        <w:pStyle w:val="28"/>
        <w:numPr>
          <w:ilvl w:val="0"/>
          <w:numId w:val="2"/>
        </w:numPr>
        <w:adjustRightInd w:val="0"/>
        <w:snapToGrid w:val="0"/>
        <w:spacing w:line="360" w:lineRule="exact"/>
        <w:ind w:firstLine="480" w:firstLineChars="200"/>
        <w:rPr>
          <w:rFonts w:ascii="方正黑体_GBK" w:eastAsia="方正黑体_GBK" w:cs="Microsoft YaHei Regular"/>
          <w:sz w:val="24"/>
          <w:szCs w:val="24"/>
          <w:lang w:eastAsia="en-US"/>
        </w:rPr>
      </w:pPr>
      <w:r>
        <w:rPr>
          <w:rFonts w:hint="eastAsia" w:ascii="方正黑体_GBK" w:eastAsia="方正黑体_GBK" w:cs="Microsoft YaHei Regular"/>
          <w:sz w:val="24"/>
          <w:szCs w:val="24"/>
        </w:rPr>
        <w:t>概要说明</w:t>
      </w:r>
    </w:p>
    <w:p>
      <w:pPr>
        <w:pStyle w:val="28"/>
        <w:numPr>
          <w:ilvl w:val="0"/>
          <w:numId w:val="3"/>
        </w:numPr>
        <w:adjustRightInd w:val="0"/>
        <w:snapToGrid w:val="0"/>
        <w:spacing w:line="360" w:lineRule="exact"/>
        <w:ind w:firstLine="420" w:firstLineChars="200"/>
        <w:rPr>
          <w:rFonts w:ascii="宋体" w:eastAsia="宋体" w:cs="Microsoft YaHei Regular"/>
          <w:szCs w:val="21"/>
        </w:rPr>
      </w:pPr>
      <w:r>
        <w:rPr>
          <w:rFonts w:hint="eastAsia" w:ascii="宋体" w:eastAsia="宋体" w:cs="Microsoft YaHei Regular"/>
          <w:szCs w:val="21"/>
        </w:rPr>
        <w:t>《电子口岸制发卡业务申请书》用于您向中国电子口岸数据分中心（以下简称“数据分中心”）申请新办、变更、补办、维护、注销业务。申请单位可办理1个法人卡和多个操作员卡，</w:t>
      </w:r>
      <w:r>
        <w:rPr>
          <w:rFonts w:hint="eastAsia" w:ascii="宋体" w:eastAsia="宋体" w:cs="Microsoft YaHei Regular"/>
          <w:b/>
          <w:bCs/>
          <w:szCs w:val="21"/>
        </w:rPr>
        <w:t>法定代表人（负责人）仅可办理法人卡</w:t>
      </w:r>
      <w:r>
        <w:rPr>
          <w:rFonts w:hint="eastAsia" w:ascii="宋体" w:eastAsia="宋体" w:cs="Microsoft YaHei Regular"/>
          <w:szCs w:val="21"/>
        </w:rPr>
        <w:t>，不能办理操作员卡。</w:t>
      </w:r>
      <w:r>
        <w:rPr>
          <w:rFonts w:hint="eastAsia" w:ascii="宋体" w:eastAsia="宋体" w:cs="宋体"/>
          <w:szCs w:val="21"/>
        </w:rPr>
        <w:t>同一申请单位内，同一人仅可办理1个电子口岸卡。</w:t>
      </w:r>
    </w:p>
    <w:p>
      <w:pPr>
        <w:pStyle w:val="28"/>
        <w:numPr>
          <w:ilvl w:val="0"/>
          <w:numId w:val="3"/>
        </w:numPr>
        <w:adjustRightInd w:val="0"/>
        <w:snapToGrid w:val="0"/>
        <w:spacing w:line="360" w:lineRule="exact"/>
        <w:ind w:firstLine="420" w:firstLineChars="200"/>
        <w:rPr>
          <w:rFonts w:ascii="宋体" w:eastAsia="宋体" w:cs="宋体"/>
          <w:kern w:val="0"/>
          <w:szCs w:val="21"/>
        </w:rPr>
      </w:pPr>
      <w:r>
        <w:rPr>
          <w:rFonts w:hint="eastAsia" w:ascii="宋体" w:eastAsia="宋体" w:cs="宋体"/>
          <w:kern w:val="0"/>
          <w:szCs w:val="21"/>
        </w:rPr>
        <w:t>申请单位的市场主体资格证明材料复印件、法定代表人、持卡人身份证明材料复印件、经办人身份证明材料复印件必须随本申请书一并提交，否则数据分中心有权拒绝受理本次申请。</w:t>
      </w:r>
    </w:p>
    <w:p>
      <w:pPr>
        <w:pStyle w:val="28"/>
        <w:numPr>
          <w:ilvl w:val="0"/>
          <w:numId w:val="3"/>
        </w:numPr>
        <w:adjustRightInd w:val="0"/>
        <w:snapToGrid w:val="0"/>
        <w:spacing w:line="360" w:lineRule="exact"/>
        <w:ind w:firstLine="420" w:firstLineChars="200"/>
        <w:rPr>
          <w:rFonts w:ascii="宋体" w:eastAsia="宋体" w:cs="宋体"/>
          <w:kern w:val="0"/>
          <w:szCs w:val="21"/>
        </w:rPr>
      </w:pPr>
      <w:r>
        <w:rPr>
          <w:rFonts w:hint="eastAsia" w:ascii="宋体" w:eastAsia="宋体" w:cs="Microsoft YaHei Regular"/>
          <w:szCs w:val="21"/>
        </w:rPr>
        <w:t>市场主体资格证明材料默认为营业执照（副本），无营业执照的可提供事业单位法人证书、社会团体法人登记证书等其他证明主体资质的材料。</w:t>
      </w:r>
    </w:p>
    <w:p>
      <w:pPr>
        <w:pStyle w:val="28"/>
        <w:numPr>
          <w:ilvl w:val="0"/>
          <w:numId w:val="3"/>
        </w:numPr>
        <w:adjustRightInd w:val="0"/>
        <w:snapToGrid w:val="0"/>
        <w:spacing w:line="360" w:lineRule="exact"/>
        <w:ind w:firstLine="420" w:firstLineChars="200"/>
        <w:rPr>
          <w:rFonts w:ascii="宋体" w:eastAsia="宋体" w:cs="宋体"/>
          <w:kern w:val="0"/>
          <w:szCs w:val="21"/>
        </w:rPr>
      </w:pPr>
      <w:r>
        <w:rPr>
          <w:rFonts w:hint="eastAsia" w:ascii="宋体" w:eastAsia="宋体" w:cs="仿宋"/>
          <w:kern w:val="0"/>
          <w:szCs w:val="21"/>
          <w:lang w:bidi="en-US"/>
        </w:rPr>
        <w:t>法定代表人、持卡人、经办人身份证明材料默认为中华人民共和国居民身份证，无居民身份证的，可以使用护照、台湾居民来往大陆通行证、港澳居民来往内地通行证或外国人永久居留身份证办理。</w:t>
      </w:r>
    </w:p>
    <w:p>
      <w:pPr>
        <w:pStyle w:val="28"/>
        <w:numPr>
          <w:ilvl w:val="0"/>
          <w:numId w:val="3"/>
        </w:numPr>
        <w:adjustRightInd w:val="0"/>
        <w:snapToGrid w:val="0"/>
        <w:spacing w:line="360" w:lineRule="exact"/>
        <w:ind w:firstLine="422" w:firstLineChars="200"/>
        <w:rPr>
          <w:rFonts w:ascii="宋体" w:eastAsia="宋体" w:cs="宋体"/>
          <w:kern w:val="0"/>
          <w:szCs w:val="21"/>
        </w:rPr>
      </w:pPr>
      <w:r>
        <w:rPr>
          <w:rFonts w:hint="eastAsia" w:ascii="宋体" w:eastAsia="宋体" w:cs="仿宋"/>
          <w:b/>
          <w:bCs/>
          <w:kern w:val="0"/>
          <w:szCs w:val="21"/>
          <w:lang w:bidi="en-US"/>
        </w:rPr>
        <w:t>经办人本人或法定代表人（负责人）领取</w:t>
      </w:r>
      <w:r>
        <w:rPr>
          <w:rFonts w:hint="eastAsia" w:ascii="宋体" w:eastAsia="宋体" w:cs="仿宋"/>
          <w:kern w:val="0"/>
          <w:szCs w:val="21"/>
          <w:lang w:bidi="en-US"/>
        </w:rPr>
        <w:t>电子口岸卡视为申请单位接收电子口岸卡。</w:t>
      </w:r>
      <w:r>
        <w:rPr>
          <w:rFonts w:hint="eastAsia" w:ascii="宋体" w:eastAsia="宋体" w:cs="仿宋"/>
          <w:b/>
          <w:bCs/>
          <w:kern w:val="0"/>
          <w:szCs w:val="21"/>
          <w:lang w:bidi="en-US"/>
        </w:rPr>
        <w:t>非经办人或法定代表人（负责人）不得领取电子口岸卡</w:t>
      </w:r>
      <w:r>
        <w:rPr>
          <w:rFonts w:hint="eastAsia" w:ascii="宋体" w:eastAsia="宋体" w:cs="仿宋"/>
          <w:kern w:val="0"/>
          <w:szCs w:val="21"/>
          <w:lang w:bidi="en-US"/>
        </w:rPr>
        <w:t>。</w:t>
      </w:r>
    </w:p>
    <w:p>
      <w:pPr>
        <w:pStyle w:val="28"/>
        <w:numPr>
          <w:ilvl w:val="0"/>
          <w:numId w:val="2"/>
        </w:numPr>
        <w:adjustRightInd w:val="0"/>
        <w:snapToGrid w:val="0"/>
        <w:spacing w:line="360" w:lineRule="exact"/>
        <w:ind w:firstLine="480" w:firstLineChars="200"/>
        <w:rPr>
          <w:rFonts w:ascii="方正黑体_GBK" w:eastAsia="方正黑体_GBK" w:cs="Microsoft YaHei Regular"/>
          <w:sz w:val="24"/>
          <w:szCs w:val="24"/>
        </w:rPr>
      </w:pPr>
      <w:r>
        <w:rPr>
          <w:rFonts w:hint="eastAsia" w:ascii="方正黑体_GBK" w:eastAsia="方正黑体_GBK" w:cs="Microsoft YaHei Regular"/>
          <w:sz w:val="24"/>
          <w:szCs w:val="24"/>
        </w:rPr>
        <w:t>填写说明</w:t>
      </w:r>
    </w:p>
    <w:p>
      <w:pPr>
        <w:pStyle w:val="28"/>
        <w:numPr>
          <w:ilvl w:val="0"/>
          <w:numId w:val="4"/>
        </w:numPr>
        <w:adjustRightInd w:val="0"/>
        <w:snapToGrid w:val="0"/>
        <w:spacing w:line="360" w:lineRule="exact"/>
        <w:ind w:firstLine="420" w:firstLineChars="200"/>
        <w:rPr>
          <w:rFonts w:ascii="宋体" w:eastAsia="宋体" w:cs="Microsoft YaHei Regular"/>
          <w:szCs w:val="21"/>
        </w:rPr>
      </w:pPr>
      <w:r>
        <w:rPr>
          <w:rFonts w:hint="eastAsia" w:ascii="宋体" w:eastAsia="宋体" w:cs="Microsoft YaHei Regular"/>
          <w:szCs w:val="21"/>
        </w:rPr>
        <w:t>统一社会信用代码：按照市场主体资格证明材料所载信息填写。</w:t>
      </w:r>
    </w:p>
    <w:p>
      <w:pPr>
        <w:pStyle w:val="28"/>
        <w:numPr>
          <w:ilvl w:val="0"/>
          <w:numId w:val="4"/>
        </w:numPr>
        <w:adjustRightInd w:val="0"/>
        <w:snapToGrid w:val="0"/>
        <w:spacing w:line="360" w:lineRule="exact"/>
        <w:ind w:firstLine="420" w:firstLineChars="200"/>
        <w:rPr>
          <w:rFonts w:ascii="宋体" w:eastAsia="宋体" w:cs="Microsoft YaHei Regular"/>
          <w:szCs w:val="21"/>
        </w:rPr>
      </w:pPr>
      <w:r>
        <w:rPr>
          <w:rFonts w:hint="eastAsia" w:ascii="宋体" w:eastAsia="宋体" w:cs="Microsoft YaHei Regular"/>
          <w:szCs w:val="21"/>
        </w:rPr>
        <w:t>单位名称：按照市场主体资格证明材料所载信息填写。</w:t>
      </w:r>
    </w:p>
    <w:p>
      <w:pPr>
        <w:pStyle w:val="28"/>
        <w:numPr>
          <w:ilvl w:val="0"/>
          <w:numId w:val="4"/>
        </w:numPr>
        <w:adjustRightInd w:val="0"/>
        <w:snapToGrid w:val="0"/>
        <w:spacing w:line="360" w:lineRule="exact"/>
        <w:ind w:firstLine="420" w:firstLineChars="200"/>
        <w:rPr>
          <w:rFonts w:ascii="宋体" w:eastAsia="宋体" w:cs="Microsoft YaHei Regular"/>
          <w:szCs w:val="21"/>
        </w:rPr>
      </w:pPr>
      <w:r>
        <w:rPr>
          <w:rFonts w:hint="eastAsia" w:ascii="宋体" w:eastAsia="宋体" w:cs="Microsoft YaHei Regular"/>
          <w:szCs w:val="21"/>
        </w:rPr>
        <w:t>经办人手机号码：制发卡系统可能会向该手机发送短信验证码，确保您办理业务过程中可以及时查收短信验证码，提供给制卡机构人员用于确认。</w:t>
      </w:r>
    </w:p>
    <w:p>
      <w:pPr>
        <w:pStyle w:val="28"/>
        <w:numPr>
          <w:ilvl w:val="0"/>
          <w:numId w:val="4"/>
        </w:numPr>
        <w:adjustRightInd w:val="0"/>
        <w:snapToGrid w:val="0"/>
        <w:spacing w:line="360" w:lineRule="exact"/>
        <w:ind w:firstLine="420" w:firstLineChars="200"/>
        <w:rPr>
          <w:rFonts w:ascii="宋体" w:eastAsia="宋体" w:cs="Microsoft YaHei Regular"/>
          <w:szCs w:val="21"/>
        </w:rPr>
      </w:pPr>
      <w:r>
        <w:rPr>
          <w:rFonts w:hint="eastAsia" w:ascii="宋体" w:eastAsia="宋体" w:cs="Microsoft YaHei Regular"/>
          <w:szCs w:val="21"/>
        </w:rPr>
        <w:t>申请业务编号：填写您要办理的业务对应的业务编号。“新办”业务编号为1；“变更”业务编号为2；“补办”业务编号为3；“注销”业务编号为4；“维护（延期、解锁、换卡）”业务编号为5。</w:t>
      </w:r>
    </w:p>
    <w:p>
      <w:pPr>
        <w:pStyle w:val="28"/>
        <w:numPr>
          <w:ilvl w:val="0"/>
          <w:numId w:val="4"/>
        </w:numPr>
        <w:adjustRightInd w:val="0"/>
        <w:snapToGrid w:val="0"/>
        <w:spacing w:line="360" w:lineRule="exact"/>
        <w:ind w:firstLine="420" w:firstLineChars="200"/>
        <w:rPr>
          <w:rFonts w:ascii="宋体" w:eastAsia="宋体" w:cs="Microsoft YaHei Regular"/>
          <w:szCs w:val="21"/>
        </w:rPr>
      </w:pPr>
      <w:r>
        <w:rPr>
          <w:rFonts w:hint="eastAsia" w:ascii="宋体" w:eastAsia="宋体" w:cs="Microsoft YaHei Regular"/>
          <w:szCs w:val="21"/>
        </w:rPr>
        <w:t>如您</w:t>
      </w:r>
      <w:r>
        <w:rPr>
          <w:rFonts w:hint="eastAsia" w:ascii="宋体" w:eastAsia="宋体" w:cs="Microsoft YaHei Regular"/>
          <w:b/>
          <w:bCs/>
          <w:szCs w:val="21"/>
        </w:rPr>
        <w:t>只办理“2.变更业务”</w:t>
      </w:r>
      <w:r>
        <w:rPr>
          <w:rFonts w:hint="eastAsia" w:ascii="宋体" w:eastAsia="宋体" w:cs="Microsoft YaHei Regular"/>
          <w:szCs w:val="21"/>
        </w:rPr>
        <w:t>，只需在“本次办理电子口岸卡业务的人员信息”中填写“法人卡”信息即可。</w:t>
      </w:r>
    </w:p>
    <w:p>
      <w:pPr>
        <w:pStyle w:val="28"/>
        <w:numPr>
          <w:ilvl w:val="0"/>
          <w:numId w:val="4"/>
        </w:numPr>
        <w:adjustRightInd w:val="0"/>
        <w:snapToGrid w:val="0"/>
        <w:spacing w:line="360" w:lineRule="exact"/>
        <w:ind w:firstLine="420" w:firstLineChars="200"/>
        <w:rPr>
          <w:rFonts w:ascii="宋体" w:eastAsia="宋体" w:cs="Microsoft YaHei Regular"/>
          <w:szCs w:val="21"/>
        </w:rPr>
      </w:pPr>
      <w:r>
        <w:rPr>
          <w:rFonts w:hint="eastAsia" w:ascii="宋体" w:eastAsia="宋体" w:cs="Microsoft YaHei Regular"/>
          <w:szCs w:val="21"/>
        </w:rPr>
        <w:t>持卡人手机号码：电子口岸制发卡业务受理过程中或后续管理活动中可能会向持卡人核实信息，请填写中国大陆11位移动电话号码，用于及时接收和反馈业务信息。</w:t>
      </w:r>
    </w:p>
    <w:p>
      <w:pPr>
        <w:pStyle w:val="28"/>
        <w:numPr>
          <w:ilvl w:val="0"/>
          <w:numId w:val="4"/>
        </w:numPr>
        <w:adjustRightInd w:val="0"/>
        <w:snapToGrid w:val="0"/>
        <w:spacing w:line="360" w:lineRule="exact"/>
        <w:ind w:firstLine="420" w:firstLineChars="200"/>
        <w:rPr>
          <w:rFonts w:ascii="宋体" w:eastAsia="宋体" w:cs="Microsoft YaHei Regular"/>
          <w:szCs w:val="21"/>
        </w:rPr>
      </w:pPr>
      <w:r>
        <w:rPr>
          <w:rFonts w:hint="eastAsia" w:ascii="宋体" w:eastAsia="宋体" w:cs="Microsoft YaHei Regular"/>
          <w:szCs w:val="21"/>
        </w:rPr>
        <w:t>法定代表人（负责人）签字：法定代表人（负责人）本人使用黑色签字笔工整签署。</w:t>
      </w:r>
    </w:p>
    <w:p>
      <w:pPr>
        <w:pStyle w:val="28"/>
        <w:numPr>
          <w:ilvl w:val="0"/>
          <w:numId w:val="4"/>
        </w:numPr>
        <w:adjustRightInd w:val="0"/>
        <w:snapToGrid w:val="0"/>
        <w:spacing w:line="360" w:lineRule="exact"/>
        <w:ind w:firstLine="422" w:firstLineChars="200"/>
        <w:rPr>
          <w:rFonts w:ascii="宋体" w:eastAsia="宋体" w:cs="Microsoft YaHei Regular"/>
          <w:szCs w:val="21"/>
        </w:rPr>
      </w:pPr>
      <w:r>
        <w:rPr>
          <w:rFonts w:hint="eastAsia" w:ascii="宋体" w:eastAsia="宋体" w:cs="Microsoft YaHei Regular"/>
          <w:b/>
          <w:bCs/>
          <w:color w:val="FF0000"/>
          <w:szCs w:val="21"/>
        </w:rPr>
        <w:t>复核业务编号：受理机构填写的内容，您无需填写。</w:t>
      </w:r>
    </w:p>
    <w:p>
      <w:pPr>
        <w:pStyle w:val="28"/>
        <w:numPr>
          <w:ilvl w:val="0"/>
          <w:numId w:val="2"/>
        </w:numPr>
        <w:adjustRightInd w:val="0"/>
        <w:snapToGrid w:val="0"/>
        <w:spacing w:line="360" w:lineRule="exact"/>
        <w:ind w:firstLine="480" w:firstLineChars="200"/>
        <w:rPr>
          <w:rFonts w:ascii="方正黑体_GBK" w:eastAsia="方正黑体_GBK" w:cs="Microsoft YaHei Regular"/>
          <w:sz w:val="24"/>
          <w:szCs w:val="24"/>
        </w:rPr>
      </w:pPr>
      <w:r>
        <w:rPr>
          <w:rFonts w:hint="eastAsia" w:ascii="方正黑体_GBK" w:eastAsia="方正黑体_GBK" w:cs="Microsoft YaHei Regular"/>
          <w:sz w:val="24"/>
          <w:szCs w:val="24"/>
        </w:rPr>
        <w:t>复印件说明</w:t>
      </w:r>
    </w:p>
    <w:p>
      <w:pPr>
        <w:pStyle w:val="28"/>
        <w:adjustRightInd w:val="0"/>
        <w:snapToGrid w:val="0"/>
        <w:spacing w:line="360" w:lineRule="exact"/>
        <w:ind w:firstLine="420" w:firstLineChars="200"/>
        <w:rPr>
          <w:rFonts w:ascii="宋体" w:eastAsia="宋体" w:cs="Microsoft YaHei Regular"/>
          <w:szCs w:val="21"/>
        </w:rPr>
      </w:pPr>
      <w:r>
        <w:rPr>
          <w:rFonts w:hint="eastAsia" w:ascii="Microsoft YaHei Regular" w:hAnsi="Microsoft YaHei Regular" w:eastAsia="Microsoft YaHei Regular" w:cs="Microsoft YaHei Regular"/>
          <w:szCs w:val="21"/>
        </w:rPr>
        <w:t>（1）</w:t>
      </w:r>
      <w:r>
        <w:rPr>
          <w:rFonts w:hint="eastAsia" w:ascii="宋体" w:eastAsia="宋体" w:cs="Microsoft YaHei Regular"/>
          <w:szCs w:val="21"/>
        </w:rPr>
        <w:t>市场主体资格证明材料复印件须与申请书一并提交，复印件需加盖申请单位公章，且需在空白处签注“同意办理电子口岸制发卡业务”、法定代表人（负责人）签名和申请日期。</w:t>
      </w:r>
    </w:p>
    <w:p>
      <w:pPr>
        <w:pStyle w:val="19"/>
        <w:widowControl/>
        <w:tabs>
          <w:tab w:val="left" w:pos="0"/>
        </w:tabs>
        <w:spacing w:line="360" w:lineRule="exact"/>
        <w:ind w:firstLine="420" w:firstLineChars="200"/>
        <w:jc w:val="left"/>
        <w:rPr>
          <w:rFonts w:ascii="宋体" w:eastAsia="宋体" w:cs="Microsoft YaHei Regular"/>
          <w:szCs w:val="21"/>
        </w:rPr>
      </w:pPr>
      <w:r>
        <w:rPr>
          <w:rFonts w:hint="eastAsia" w:ascii="宋体" w:eastAsia="宋体" w:cs="Microsoft YaHei Regular"/>
          <w:szCs w:val="21"/>
        </w:rPr>
        <w:t>（2）法定代表人、持卡人和经办人身份证明复印件须与本申请书一并提交，护照需将个人信息页和个人签名页清晰复印在一张A4纸上，其余证件需将正反面清晰复印在一张A4纸上。复印件需加盖申请单位公章，且需在空白处签注“同意使用本人信息办理电子口岸制发卡业务”、本人签名和签字日期。</w:t>
      </w:r>
    </w:p>
    <w:p>
      <w:pPr>
        <w:pStyle w:val="28"/>
        <w:adjustRightInd w:val="0"/>
        <w:snapToGrid w:val="0"/>
        <w:spacing w:line="360" w:lineRule="exact"/>
        <w:ind w:firstLine="420" w:firstLineChars="200"/>
        <w:rPr>
          <w:rFonts w:ascii="宋体" w:eastAsia="宋体" w:cs="Microsoft YaHei Regular"/>
          <w:szCs w:val="21"/>
        </w:rPr>
      </w:pPr>
      <w:r>
        <w:rPr>
          <w:rFonts w:hint="eastAsia" w:ascii="宋体" w:eastAsia="宋体" w:cs="Microsoft YaHei Regular"/>
          <w:szCs w:val="21"/>
        </w:rPr>
        <w:t>（3）经办人是持卡人的，可不用重复提供经办人身份证明复印件。</w:t>
      </w:r>
    </w:p>
    <w:p>
      <w:pPr>
        <w:pStyle w:val="28"/>
        <w:adjustRightInd w:val="0"/>
        <w:snapToGrid w:val="0"/>
        <w:spacing w:line="360" w:lineRule="exact"/>
        <w:ind w:firstLine="420" w:firstLineChars="200"/>
        <w:rPr>
          <w:rFonts w:ascii="宋体" w:eastAsia="宋体" w:cs="Microsoft YaHei Regular"/>
          <w:szCs w:val="21"/>
        </w:rPr>
      </w:pPr>
      <w:r>
        <w:rPr>
          <w:rFonts w:hint="eastAsia" w:ascii="宋体" w:eastAsia="宋体" w:cs="Microsoft YaHei Regular"/>
          <w:szCs w:val="21"/>
        </w:rPr>
        <w:t>（4）外文材料（包括外籍人员护照、使用外文书写的声明），需同时提交翻译材料（加盖翻译专用章或申请单位公章）。</w:t>
      </w:r>
    </w:p>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8"/>
        <w:rPr>
          <w:szCs w:val="21"/>
        </w:rPr>
      </w:pPr>
    </w:p>
    <w:p>
      <w:pPr>
        <w:adjustRightInd w:val="0"/>
        <w:snapToGrid w:val="0"/>
        <w:ind w:firstLine="0" w:firstLineChars="0"/>
        <w:jc w:val="left"/>
        <w:rPr>
          <w:rFonts w:cs="Microsoft YaHei Regular"/>
          <w:szCs w:val="21"/>
        </w:rPr>
        <w:sectPr>
          <w:headerReference r:id="rId14" w:type="first"/>
          <w:footerReference r:id="rId17" w:type="first"/>
          <w:headerReference r:id="rId12" w:type="default"/>
          <w:footerReference r:id="rId15" w:type="default"/>
          <w:headerReference r:id="rId13" w:type="even"/>
          <w:footerReference r:id="rId16" w:type="even"/>
          <w:pgSz w:w="11906" w:h="16838"/>
          <w:pgMar w:top="1417" w:right="1134" w:bottom="1134" w:left="1417" w:header="851" w:footer="992" w:gutter="0"/>
          <w:cols w:space="720" w:num="1"/>
          <w:docGrid w:type="lines" w:linePitch="312" w:charSpace="0"/>
        </w:sectPr>
      </w:pPr>
    </w:p>
    <w:p>
      <w:pPr>
        <w:spacing w:after="200" w:line="240" w:lineRule="auto"/>
        <w:ind w:firstLine="600"/>
        <w:jc w:val="center"/>
        <w:rPr>
          <w:rFonts w:ascii="方正黑体_GBK" w:eastAsia="方正黑体_GBK"/>
          <w:sz w:val="32"/>
          <w:szCs w:val="32"/>
        </w:rPr>
      </w:pPr>
      <w:r>
        <w:rPr>
          <w:rFonts w:hint="eastAsia" w:cs="宋体"/>
          <w:sz w:val="30"/>
          <w:szCs w:val="30"/>
        </w:rPr>
        <w:t>附件二：</w:t>
      </w:r>
      <w:r>
        <w:rPr>
          <w:rFonts w:hint="eastAsia" w:ascii="方正黑体_GBK" w:eastAsia="方正黑体_GBK"/>
          <w:sz w:val="32"/>
          <w:szCs w:val="32"/>
        </w:rPr>
        <w:t>电子口岸客户端安全产品目录</w:t>
      </w:r>
    </w:p>
    <w:tbl>
      <w:tblPr>
        <w:tblStyle w:val="13"/>
        <w:tblW w:w="13232"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1993"/>
        <w:gridCol w:w="4425"/>
        <w:gridCol w:w="3772"/>
        <w:gridCol w:w="2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909" w:type="dxa"/>
            <w:vAlign w:val="center"/>
          </w:tcPr>
          <w:p>
            <w:pPr>
              <w:spacing w:line="240" w:lineRule="auto"/>
              <w:ind w:firstLine="0" w:firstLineChars="0"/>
              <w:jc w:val="center"/>
              <w:rPr>
                <w:b/>
              </w:rPr>
            </w:pPr>
            <w:r>
              <w:rPr>
                <w:rFonts w:hint="eastAsia"/>
                <w:b/>
              </w:rPr>
              <w:t>序号</w:t>
            </w:r>
          </w:p>
        </w:tc>
        <w:tc>
          <w:tcPr>
            <w:tcW w:w="1993" w:type="dxa"/>
            <w:vAlign w:val="center"/>
          </w:tcPr>
          <w:p>
            <w:pPr>
              <w:spacing w:line="240" w:lineRule="auto"/>
              <w:ind w:firstLine="422"/>
              <w:jc w:val="center"/>
              <w:rPr>
                <w:b/>
              </w:rPr>
            </w:pPr>
            <w:r>
              <w:rPr>
                <w:rFonts w:hint="eastAsia"/>
                <w:b/>
              </w:rPr>
              <w:t>产品名称</w:t>
            </w:r>
          </w:p>
        </w:tc>
        <w:tc>
          <w:tcPr>
            <w:tcW w:w="4425" w:type="dxa"/>
            <w:vAlign w:val="center"/>
          </w:tcPr>
          <w:p>
            <w:pPr>
              <w:spacing w:line="240" w:lineRule="auto"/>
              <w:ind w:firstLine="422"/>
              <w:jc w:val="center"/>
              <w:rPr>
                <w:b/>
              </w:rPr>
            </w:pPr>
            <w:r>
              <w:rPr>
                <w:rFonts w:hint="eastAsia"/>
                <w:b/>
              </w:rPr>
              <w:t>供应商名称</w:t>
            </w:r>
          </w:p>
        </w:tc>
        <w:tc>
          <w:tcPr>
            <w:tcW w:w="5905" w:type="dxa"/>
            <w:gridSpan w:val="2"/>
            <w:vAlign w:val="center"/>
          </w:tcPr>
          <w:p>
            <w:pPr>
              <w:spacing w:line="240" w:lineRule="auto"/>
              <w:ind w:firstLine="422"/>
              <w:jc w:val="center"/>
              <w:rPr>
                <w:b/>
              </w:rPr>
            </w:pPr>
            <w:r>
              <w:rPr>
                <w:rFonts w:hint="eastAsia"/>
                <w:b/>
              </w:rPr>
              <w:t>参考购买方式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trPr>
        <w:tc>
          <w:tcPr>
            <w:tcW w:w="909" w:type="dxa"/>
            <w:vAlign w:val="center"/>
          </w:tcPr>
          <w:p>
            <w:pPr>
              <w:spacing w:line="240" w:lineRule="auto"/>
              <w:ind w:firstLine="420"/>
              <w:jc w:val="center"/>
            </w:pPr>
            <w:r>
              <w:rPr>
                <w:rFonts w:hint="eastAsia"/>
              </w:rPr>
              <w:t>1</w:t>
            </w:r>
          </w:p>
        </w:tc>
        <w:tc>
          <w:tcPr>
            <w:tcW w:w="1993" w:type="dxa"/>
            <w:vAlign w:val="center"/>
          </w:tcPr>
          <w:p>
            <w:pPr>
              <w:spacing w:line="240" w:lineRule="auto"/>
              <w:ind w:firstLine="420"/>
              <w:jc w:val="center"/>
            </w:pPr>
            <w:r>
              <w:rPr>
                <w:rFonts w:hint="eastAsia"/>
              </w:rPr>
              <w:t>智能密码钥匙</w:t>
            </w:r>
          </w:p>
          <w:p>
            <w:pPr>
              <w:spacing w:line="240" w:lineRule="auto"/>
              <w:ind w:firstLine="420"/>
              <w:jc w:val="center"/>
            </w:pPr>
            <w:r>
              <w:rPr>
                <w:rFonts w:hint="eastAsia"/>
              </w:rPr>
              <w:t>智能IC卡</w:t>
            </w:r>
          </w:p>
        </w:tc>
        <w:tc>
          <w:tcPr>
            <w:tcW w:w="4425" w:type="dxa"/>
            <w:vAlign w:val="center"/>
          </w:tcPr>
          <w:p>
            <w:pPr>
              <w:spacing w:line="240" w:lineRule="auto"/>
              <w:ind w:firstLine="420"/>
              <w:jc w:val="center"/>
              <w:rPr>
                <w:b/>
              </w:rPr>
            </w:pPr>
            <w:r>
              <w:rPr>
                <w:rFonts w:hint="eastAsia"/>
              </w:rPr>
              <w:t>广东南方信息安全产业基地有限公司</w:t>
            </w:r>
          </w:p>
        </w:tc>
        <w:tc>
          <w:tcPr>
            <w:tcW w:w="3772" w:type="dxa"/>
            <w:tcBorders>
              <w:right w:val="nil"/>
            </w:tcBorders>
            <w:vAlign w:val="center"/>
          </w:tcPr>
          <w:p>
            <w:pPr>
              <w:spacing w:line="240" w:lineRule="auto"/>
              <w:ind w:firstLine="420"/>
              <w:jc w:val="left"/>
            </w:pPr>
            <w:r>
              <w:rPr>
                <w:rFonts w:hint="eastAsia"/>
              </w:rPr>
              <w:t>（一）微信扫描右侧二维码</w:t>
            </w:r>
          </w:p>
          <w:p>
            <w:pPr>
              <w:spacing w:line="240" w:lineRule="auto"/>
              <w:ind w:firstLine="420"/>
              <w:jc w:val="left"/>
              <w:rPr>
                <w:b/>
              </w:rPr>
            </w:pPr>
            <w:r>
              <w:rPr>
                <w:rFonts w:hint="eastAsia"/>
              </w:rPr>
              <w:t>（二）微信搜索“南方信安”小程序</w:t>
            </w:r>
          </w:p>
        </w:tc>
        <w:tc>
          <w:tcPr>
            <w:tcW w:w="2133" w:type="dxa"/>
            <w:tcBorders>
              <w:left w:val="nil"/>
            </w:tcBorders>
            <w:vAlign w:val="center"/>
          </w:tcPr>
          <w:p>
            <w:pPr>
              <w:spacing w:line="240" w:lineRule="auto"/>
              <w:ind w:firstLine="420"/>
              <w:jc w:val="center"/>
            </w:pPr>
            <w:r>
              <w:drawing>
                <wp:inline distT="0" distB="0" distL="114300" distR="114300">
                  <wp:extent cx="965835" cy="965835"/>
                  <wp:effectExtent l="0" t="0" r="0" b="0"/>
                  <wp:docPr id="10" name="图片 10" descr="2673862801661308163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673862801661308163423.jpg"/>
                          <pic:cNvPicPr>
                            <a:picLocks noChangeAspect="1"/>
                          </pic:cNvPicPr>
                        </pic:nvPicPr>
                        <pic:blipFill>
                          <a:blip r:embed="rId21"/>
                          <a:stretch>
                            <a:fillRect/>
                          </a:stretch>
                        </pic:blipFill>
                        <pic:spPr>
                          <a:xfrm>
                            <a:off x="0" y="0"/>
                            <a:ext cx="965835" cy="965835"/>
                          </a:xfrm>
                          <a:prstGeom prst="rect">
                            <a:avLst/>
                          </a:prstGeom>
                          <a:noFill/>
                          <a:ln w="9525" cap="flat" cmpd="sng">
                            <a:noFill/>
                            <a:prstDash val="solid"/>
                            <a:rou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909" w:type="dxa"/>
            <w:vAlign w:val="center"/>
          </w:tcPr>
          <w:p>
            <w:pPr>
              <w:spacing w:line="240" w:lineRule="auto"/>
              <w:ind w:firstLine="420"/>
              <w:jc w:val="center"/>
            </w:pPr>
            <w:r>
              <w:rPr>
                <w:rFonts w:hint="eastAsia"/>
              </w:rPr>
              <w:t>2</w:t>
            </w:r>
          </w:p>
        </w:tc>
        <w:tc>
          <w:tcPr>
            <w:tcW w:w="1993" w:type="dxa"/>
            <w:vAlign w:val="center"/>
          </w:tcPr>
          <w:p>
            <w:pPr>
              <w:spacing w:line="240" w:lineRule="auto"/>
              <w:ind w:firstLine="420"/>
              <w:jc w:val="center"/>
            </w:pPr>
            <w:r>
              <w:rPr>
                <w:rFonts w:hint="eastAsia"/>
              </w:rPr>
              <w:t>智能密码钥匙</w:t>
            </w:r>
          </w:p>
        </w:tc>
        <w:tc>
          <w:tcPr>
            <w:tcW w:w="4425" w:type="dxa"/>
            <w:vAlign w:val="center"/>
          </w:tcPr>
          <w:p>
            <w:pPr>
              <w:spacing w:line="240" w:lineRule="auto"/>
              <w:ind w:firstLine="420"/>
              <w:jc w:val="center"/>
            </w:pPr>
            <w:r>
              <w:rPr>
                <w:rFonts w:hint="eastAsia"/>
              </w:rPr>
              <w:t>航天信息股份有限公司</w:t>
            </w:r>
          </w:p>
          <w:p>
            <w:pPr>
              <w:spacing w:line="240" w:lineRule="auto"/>
              <w:ind w:firstLine="420"/>
              <w:jc w:val="center"/>
            </w:pPr>
            <w:r>
              <w:rPr>
                <w:rFonts w:hint="eastAsia"/>
              </w:rPr>
              <w:t>（深圳航天信息有限公司）</w:t>
            </w:r>
          </w:p>
        </w:tc>
        <w:tc>
          <w:tcPr>
            <w:tcW w:w="3772" w:type="dxa"/>
            <w:tcBorders>
              <w:right w:val="nil"/>
            </w:tcBorders>
            <w:vAlign w:val="center"/>
          </w:tcPr>
          <w:p>
            <w:pPr>
              <w:spacing w:line="240" w:lineRule="auto"/>
              <w:ind w:firstLine="420"/>
              <w:rPr>
                <w:b/>
              </w:rPr>
            </w:pPr>
            <w:r>
              <w:rPr>
                <w:rFonts w:hint="eastAsia"/>
              </w:rPr>
              <w:t>微信扫描右侧二维码，通过“产品”-“电子口岸”进入网店</w:t>
            </w:r>
          </w:p>
        </w:tc>
        <w:tc>
          <w:tcPr>
            <w:tcW w:w="2133" w:type="dxa"/>
            <w:tcBorders>
              <w:left w:val="nil"/>
            </w:tcBorders>
            <w:vAlign w:val="center"/>
          </w:tcPr>
          <w:p>
            <w:pPr>
              <w:spacing w:line="240" w:lineRule="auto"/>
              <w:ind w:firstLine="420"/>
              <w:jc w:val="center"/>
              <w:rPr>
                <w:b/>
              </w:rPr>
            </w:pPr>
            <w:r>
              <w:drawing>
                <wp:inline distT="0" distB="0" distL="114300" distR="114300">
                  <wp:extent cx="930910" cy="890905"/>
                  <wp:effectExtent l="0" t="0" r="0" b="0"/>
                  <wp:docPr id="13" name="图片 13" descr="6833060361661308163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833060361661308163525.jpg"/>
                          <pic:cNvPicPr>
                            <a:picLocks noChangeAspect="1"/>
                          </pic:cNvPicPr>
                        </pic:nvPicPr>
                        <pic:blipFill>
                          <a:blip r:embed="rId22"/>
                          <a:srcRect l="10806" t="11534" r="16313" b="4663"/>
                          <a:stretch>
                            <a:fillRect/>
                          </a:stretch>
                        </pic:blipFill>
                        <pic:spPr>
                          <a:xfrm>
                            <a:off x="0" y="0"/>
                            <a:ext cx="930910" cy="890905"/>
                          </a:xfrm>
                          <a:prstGeom prst="rect">
                            <a:avLst/>
                          </a:prstGeom>
                          <a:noFill/>
                          <a:ln w="9525" cap="flat" cmpd="sng">
                            <a:noFill/>
                            <a:prstDash val="solid"/>
                            <a:rou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909" w:type="dxa"/>
            <w:vAlign w:val="center"/>
          </w:tcPr>
          <w:p>
            <w:pPr>
              <w:spacing w:line="240" w:lineRule="auto"/>
              <w:ind w:firstLine="420"/>
              <w:jc w:val="center"/>
            </w:pPr>
            <w:r>
              <w:rPr>
                <w:rFonts w:hint="eastAsia"/>
              </w:rPr>
              <w:t>3</w:t>
            </w:r>
          </w:p>
        </w:tc>
        <w:tc>
          <w:tcPr>
            <w:tcW w:w="1993" w:type="dxa"/>
            <w:vAlign w:val="center"/>
          </w:tcPr>
          <w:p>
            <w:pPr>
              <w:spacing w:line="240" w:lineRule="auto"/>
              <w:ind w:firstLine="420"/>
              <w:jc w:val="center"/>
            </w:pPr>
            <w:r>
              <w:rPr>
                <w:rFonts w:hint="eastAsia"/>
              </w:rPr>
              <w:t>智能密码钥匙</w:t>
            </w:r>
          </w:p>
          <w:p>
            <w:pPr>
              <w:spacing w:line="240" w:lineRule="auto"/>
              <w:ind w:firstLine="420"/>
              <w:jc w:val="center"/>
            </w:pPr>
            <w:r>
              <w:rPr>
                <w:rFonts w:hint="eastAsia"/>
              </w:rPr>
              <w:t>智能IC卡</w:t>
            </w:r>
          </w:p>
        </w:tc>
        <w:tc>
          <w:tcPr>
            <w:tcW w:w="4425" w:type="dxa"/>
            <w:vAlign w:val="center"/>
          </w:tcPr>
          <w:p>
            <w:pPr>
              <w:spacing w:line="240" w:lineRule="auto"/>
              <w:ind w:firstLine="420"/>
              <w:jc w:val="center"/>
            </w:pPr>
            <w:r>
              <w:rPr>
                <w:rFonts w:hint="eastAsia"/>
              </w:rPr>
              <w:t>清控高科（北京）科技有限公司</w:t>
            </w:r>
          </w:p>
        </w:tc>
        <w:tc>
          <w:tcPr>
            <w:tcW w:w="3772" w:type="dxa"/>
            <w:tcBorders>
              <w:right w:val="nil"/>
            </w:tcBorders>
            <w:vAlign w:val="center"/>
          </w:tcPr>
          <w:p>
            <w:pPr>
              <w:spacing w:line="240" w:lineRule="auto"/>
              <w:ind w:firstLine="420"/>
              <w:jc w:val="left"/>
            </w:pPr>
            <w:r>
              <w:rPr>
                <w:rFonts w:hint="eastAsia"/>
              </w:rPr>
              <w:t>（一）微信扫描右侧二维码</w:t>
            </w:r>
          </w:p>
          <w:p>
            <w:pPr>
              <w:pStyle w:val="20"/>
              <w:autoSpaceDN w:val="0"/>
              <w:ind w:firstLine="420"/>
              <w:rPr>
                <w:rFonts w:ascii="宋体"/>
              </w:rPr>
            </w:pPr>
            <w:r>
              <w:rPr>
                <w:rFonts w:hint="eastAsia" w:ascii="宋体"/>
              </w:rPr>
              <w:t>（二）微信搜索“清控高科”小程序</w:t>
            </w:r>
          </w:p>
        </w:tc>
        <w:tc>
          <w:tcPr>
            <w:tcW w:w="2133" w:type="dxa"/>
            <w:tcBorders>
              <w:left w:val="nil"/>
            </w:tcBorders>
            <w:vAlign w:val="center"/>
          </w:tcPr>
          <w:p>
            <w:pPr>
              <w:pStyle w:val="20"/>
              <w:autoSpaceDN w:val="0"/>
              <w:ind w:firstLine="420"/>
              <w:jc w:val="center"/>
              <w:rPr>
                <w:rFonts w:ascii="宋体"/>
              </w:rPr>
            </w:pPr>
            <w:r>
              <w:rPr>
                <w:rFonts w:ascii="宋体"/>
              </w:rPr>
              <w:drawing>
                <wp:inline distT="0" distB="0" distL="114300" distR="114300">
                  <wp:extent cx="1022985" cy="1022985"/>
                  <wp:effectExtent l="0" t="0" r="0" b="0"/>
                  <wp:docPr id="16" name="图片 16" descr="4629905021661308163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4629905021661308163529.jpg"/>
                          <pic:cNvPicPr>
                            <a:picLocks noChangeAspect="1"/>
                          </pic:cNvPicPr>
                        </pic:nvPicPr>
                        <pic:blipFill>
                          <a:blip r:embed="rId23"/>
                          <a:stretch>
                            <a:fillRect/>
                          </a:stretch>
                        </pic:blipFill>
                        <pic:spPr>
                          <a:xfrm>
                            <a:off x="0" y="0"/>
                            <a:ext cx="1022985" cy="1022985"/>
                          </a:xfrm>
                          <a:prstGeom prst="rect">
                            <a:avLst/>
                          </a:prstGeom>
                          <a:noFill/>
                          <a:ln w="9525" cap="flat" cmpd="sng">
                            <a:noFill/>
                            <a:prstDash val="solid"/>
                            <a:round/>
                          </a:ln>
                        </pic:spPr>
                      </pic:pic>
                    </a:graphicData>
                  </a:graphic>
                </wp:inline>
              </w:drawing>
            </w:r>
          </w:p>
        </w:tc>
      </w:tr>
    </w:tbl>
    <w:p>
      <w:pPr>
        <w:ind w:firstLine="420"/>
      </w:pPr>
      <w:r>
        <w:rPr>
          <w:rFonts w:hint="eastAsia"/>
        </w:rPr>
        <w:t>备注：</w:t>
      </w:r>
    </w:p>
    <w:p>
      <w:pPr>
        <w:ind w:firstLine="420"/>
      </w:pPr>
      <w:r>
        <w:rPr>
          <w:rFonts w:hint="eastAsia"/>
        </w:rPr>
        <w:t>如需额外购置智能密码钥匙，可通过以上方式自行选购，其中，购买清控高科产品请选择海口分中心“关区取货”，购买其余厂商产品请选择“厂家邮寄”。如需额外购置智能IC卡，请选择“厂家邮寄”。如需额外购置共享盾，请咨询建行合作制卡代理点。</w:t>
      </w:r>
    </w:p>
    <w:p>
      <w:pPr>
        <w:ind w:firstLine="420"/>
        <w:sectPr>
          <w:pgSz w:w="16838" w:h="11906" w:orient="landscape"/>
          <w:pgMar w:top="1800" w:right="1440" w:bottom="1800" w:left="1440" w:header="851" w:footer="992" w:gutter="0"/>
          <w:cols w:space="720" w:num="1"/>
          <w:docGrid w:type="lines" w:linePitch="312" w:charSpace="0"/>
        </w:sectPr>
      </w:pPr>
    </w:p>
    <w:p>
      <w:pPr>
        <w:ind w:firstLine="422"/>
        <w:rPr>
          <w:b/>
          <w:bCs/>
        </w:rPr>
      </w:pPr>
      <w:r>
        <w:rPr>
          <w:rFonts w:hint="eastAsia"/>
          <w:b/>
          <w:bCs/>
        </w:rPr>
        <w:t>附件三：</w:t>
      </w:r>
    </w:p>
    <w:p>
      <w:pPr>
        <w:ind w:firstLine="420"/>
      </w:pPr>
      <w:r>
        <w:rPr>
          <w:rFonts w:hint="eastAsia"/>
        </w:rPr>
        <w:t>办件编号</w:t>
      </w:r>
    </w:p>
    <w:p>
      <w:pPr>
        <w:ind w:firstLine="420"/>
      </w:pPr>
      <w:r>
        <w:rPr>
          <w:rFonts w:hint="eastAsia"/>
        </w:rPr>
        <w:t>订 单 号</w:t>
      </w:r>
    </w:p>
    <w:p>
      <w:pPr>
        <w:ind w:firstLine="420"/>
      </w:pPr>
      <w:r>
        <w:rPr>
          <w:rFonts w:hint="eastAsia"/>
        </w:rPr>
        <w:t>快递单号</w:t>
      </w:r>
    </w:p>
    <w:p>
      <w:pPr>
        <w:spacing w:before="160" w:after="160"/>
        <w:ind w:firstLine="723"/>
        <w:jc w:val="center"/>
        <w:rPr>
          <w:rFonts w:ascii="Calibri" w:hAnsi="Calibri" w:cs="Times New Roman"/>
          <w:b/>
          <w:bCs/>
          <w:sz w:val="36"/>
          <w:szCs w:val="36"/>
        </w:rPr>
      </w:pPr>
      <w:r>
        <w:rPr>
          <w:rFonts w:hint="eastAsia" w:ascii="Calibri" w:hAnsi="Calibri" w:cs="Times New Roman"/>
          <w:b/>
          <w:bCs/>
          <w:sz w:val="36"/>
          <w:szCs w:val="36"/>
        </w:rPr>
        <w:t>全程互联网“不见面审批”快递交接单</w:t>
      </w:r>
    </w:p>
    <w:p>
      <w:pPr>
        <w:ind w:firstLine="420"/>
      </w:pPr>
      <w:r>
        <w:rPr>
          <w:rFonts w:hint="eastAsia"/>
        </w:rPr>
        <w:t>（寄送材料清单）</w:t>
      </w:r>
    </w:p>
    <w:p>
      <w:pPr>
        <w:ind w:firstLine="420"/>
      </w:pPr>
      <w:r>
        <w:rPr>
          <w:rFonts w:hint="eastAsia"/>
        </w:rPr>
        <w:t>（1）法人卡     张，卡号：</w:t>
      </w:r>
    </w:p>
    <w:p>
      <w:pPr>
        <w:ind w:firstLine="420"/>
      </w:pPr>
      <w:r>
        <w:rPr>
          <w:rFonts w:hint="eastAsia"/>
        </w:rPr>
        <w:t>（2）操作卡     张，卡号：</w:t>
      </w:r>
    </w:p>
    <w:p>
      <w:pPr>
        <w:ind w:firstLine="420"/>
        <w:rPr>
          <w:rFonts w:hint="eastAsia" w:ascii="宋体" w:hAnsi="宋体" w:cs="Times New Roman"/>
          <w:color w:val="000000"/>
          <w:szCs w:val="24"/>
        </w:rPr>
      </w:pPr>
    </w:p>
    <w:p>
      <w:pPr>
        <w:ind w:firstLine="420"/>
      </w:pPr>
      <w:r>
        <w:rPr>
          <w:rFonts w:hint="eastAsia"/>
        </w:rPr>
        <w:t>（以下由经办人填写）</w:t>
      </w:r>
    </w:p>
    <w:p>
      <w:pPr>
        <w:ind w:firstLine="420"/>
      </w:pPr>
      <w:r>
        <w:rPr>
          <w:rFonts w:hint="eastAsia"/>
        </w:rPr>
        <w:t>企业公司名称：</w:t>
      </w:r>
      <w:r>
        <w:rPr>
          <w:rFonts w:hint="eastAsia"/>
          <w:u w:val="single"/>
        </w:rPr>
        <w:t>            </w:t>
      </w:r>
    </w:p>
    <w:p>
      <w:pPr>
        <w:ind w:firstLine="420"/>
      </w:pPr>
      <w:r>
        <w:rPr>
          <w:rFonts w:hint="eastAsia"/>
        </w:rPr>
        <w:t>收件人地址：</w:t>
      </w:r>
      <w:r>
        <w:rPr>
          <w:rFonts w:hint="eastAsia"/>
          <w:u w:val="single"/>
        </w:rPr>
        <w:t xml:space="preserve">            </w:t>
      </w:r>
    </w:p>
    <w:p>
      <w:pPr>
        <w:ind w:firstLine="420"/>
      </w:pPr>
      <w:r>
        <w:rPr>
          <w:rFonts w:hint="eastAsia"/>
        </w:rPr>
        <w:t>邮  编</w:t>
      </w:r>
      <w:r>
        <w:rPr>
          <w:rFonts w:hint="eastAsia"/>
          <w:u w:val="single"/>
        </w:rPr>
        <w:t>：            </w:t>
      </w:r>
    </w:p>
    <w:p>
      <w:pPr>
        <w:ind w:firstLine="420"/>
      </w:pPr>
      <w:r>
        <w:rPr>
          <w:rFonts w:hint="eastAsia"/>
        </w:rPr>
        <w:t>收件人姓名：</w:t>
      </w:r>
      <w:r>
        <w:rPr>
          <w:rFonts w:hint="eastAsia"/>
          <w:u w:val="single"/>
        </w:rPr>
        <w:t>              </w:t>
      </w:r>
    </w:p>
    <w:p>
      <w:pPr>
        <w:ind w:firstLine="420"/>
      </w:pPr>
      <w:r>
        <w:rPr>
          <w:rFonts w:hint="eastAsia"/>
        </w:rPr>
        <w:t>收件人联系电话：</w:t>
      </w:r>
      <w:r>
        <w:rPr>
          <w:rFonts w:hint="eastAsia"/>
          <w:u w:val="single"/>
        </w:rPr>
        <w:t xml:space="preserve">                </w:t>
      </w:r>
    </w:p>
    <w:p>
      <w:pPr>
        <w:ind w:firstLine="420"/>
        <w:rPr>
          <w:rFonts w:ascii="Calibri" w:hAnsi="Calibri" w:cs="Times New Roman"/>
          <w:szCs w:val="28"/>
        </w:rPr>
      </w:pPr>
      <w:r>
        <w:rPr>
          <w:rFonts w:hint="eastAsia" w:ascii="Calibri" w:hAnsi="Calibri" w:cs="Times New Roman"/>
          <w:szCs w:val="28"/>
        </w:rPr>
        <w:t>【</w:t>
      </w:r>
      <w:r>
        <w:rPr>
          <w:rFonts w:hint="eastAsia" w:ascii="Calibri" w:hAnsi="Calibri" w:cs="Times New Roman"/>
          <w:b/>
          <w:bCs/>
          <w:szCs w:val="24"/>
        </w:rPr>
        <w:t>邮寄须知：收件人应为</w:t>
      </w:r>
      <w:r>
        <w:rPr>
          <w:rFonts w:ascii="Calibri" w:hAnsi="Calibri" w:cs="Times New Roman"/>
          <w:b/>
          <w:bCs/>
          <w:szCs w:val="24"/>
        </w:rPr>
        <w:t>申请单位指定的经办人本人或法定代表人（负责人）本人</w:t>
      </w:r>
      <w:r>
        <w:rPr>
          <w:rFonts w:hint="eastAsia" w:ascii="Calibri" w:hAnsi="Calibri" w:cs="Times New Roman"/>
          <w:b/>
          <w:bCs/>
          <w:szCs w:val="24"/>
        </w:rPr>
        <w:t>，并且收件人姓名、联系电话与中国电子口岸“制发卡及数字证书服务”</w:t>
      </w:r>
      <w:r>
        <w:rPr>
          <w:rFonts w:ascii="Calibri" w:hAnsi="Calibri" w:cs="Times New Roman"/>
          <w:b/>
          <w:bCs/>
          <w:szCs w:val="24"/>
        </w:rPr>
        <w:t>系统</w:t>
      </w:r>
      <w:r>
        <w:rPr>
          <w:rFonts w:hint="eastAsia" w:ascii="Calibri" w:hAnsi="Calibri" w:cs="Times New Roman"/>
          <w:b/>
          <w:bCs/>
          <w:szCs w:val="24"/>
        </w:rPr>
        <w:t>记录的经办人或</w:t>
      </w:r>
      <w:r>
        <w:rPr>
          <w:rFonts w:ascii="Calibri" w:hAnsi="Calibri" w:cs="Times New Roman"/>
          <w:b/>
          <w:bCs/>
          <w:szCs w:val="24"/>
        </w:rPr>
        <w:t>法定代表人（负责人）所载信息</w:t>
      </w:r>
      <w:r>
        <w:rPr>
          <w:rFonts w:hint="eastAsia" w:ascii="Calibri" w:hAnsi="Calibri" w:cs="Times New Roman"/>
          <w:b/>
          <w:bCs/>
          <w:szCs w:val="24"/>
        </w:rPr>
        <w:t>要</w:t>
      </w:r>
      <w:r>
        <w:rPr>
          <w:rFonts w:ascii="Calibri" w:hAnsi="Calibri" w:cs="Times New Roman"/>
          <w:b/>
          <w:bCs/>
          <w:szCs w:val="24"/>
        </w:rPr>
        <w:t>一致</w:t>
      </w:r>
      <w:r>
        <w:rPr>
          <w:rFonts w:hint="eastAsia" w:ascii="Calibri" w:hAnsi="Calibri" w:cs="Times New Roman"/>
          <w:b/>
          <w:bCs/>
          <w:szCs w:val="24"/>
        </w:rPr>
        <w:t>。经办人在“制发卡及数字证书服务”</w:t>
      </w:r>
      <w:r>
        <w:rPr>
          <w:rFonts w:ascii="Calibri" w:hAnsi="Calibri" w:cs="Times New Roman"/>
          <w:b/>
          <w:bCs/>
          <w:szCs w:val="24"/>
        </w:rPr>
        <w:t>系统</w:t>
      </w:r>
      <w:r>
        <w:rPr>
          <w:rFonts w:hint="eastAsia" w:ascii="Calibri" w:hAnsi="Calibri" w:cs="Times New Roman"/>
          <w:b/>
          <w:bCs/>
          <w:szCs w:val="24"/>
        </w:rPr>
        <w:t>上提交《全程互联网“不见面审批”快递交接单》，</w:t>
      </w:r>
      <w:r>
        <w:rPr>
          <w:rFonts w:ascii="Calibri" w:hAnsi="Calibri" w:cs="Times New Roman"/>
          <w:b/>
          <w:bCs/>
          <w:szCs w:val="24"/>
        </w:rPr>
        <w:t>即视为</w:t>
      </w:r>
      <w:r>
        <w:rPr>
          <w:rFonts w:hint="eastAsia" w:ascii="Calibri" w:hAnsi="Calibri" w:cs="Times New Roman"/>
          <w:b/>
          <w:bCs/>
          <w:szCs w:val="24"/>
        </w:rPr>
        <w:t>经办人</w:t>
      </w:r>
      <w:r>
        <w:rPr>
          <w:rFonts w:ascii="Calibri" w:hAnsi="Calibri" w:cs="Times New Roman"/>
          <w:b/>
          <w:bCs/>
          <w:szCs w:val="24"/>
        </w:rPr>
        <w:t>已仔细阅读本</w:t>
      </w:r>
      <w:r>
        <w:rPr>
          <w:rFonts w:hint="eastAsia" w:ascii="Calibri" w:hAnsi="Calibri" w:cs="Times New Roman"/>
          <w:b/>
          <w:bCs/>
          <w:szCs w:val="24"/>
        </w:rPr>
        <w:t>须知，同意</w:t>
      </w:r>
      <w:r>
        <w:rPr>
          <w:rFonts w:ascii="Calibri" w:hAnsi="Calibri" w:cs="Times New Roman"/>
          <w:b/>
          <w:bCs/>
          <w:szCs w:val="24"/>
        </w:rPr>
        <w:t>承担由于提供的</w:t>
      </w:r>
      <w:r>
        <w:rPr>
          <w:rFonts w:hint="eastAsia" w:ascii="Calibri" w:hAnsi="Calibri" w:cs="Times New Roman"/>
          <w:b/>
          <w:bCs/>
          <w:szCs w:val="24"/>
        </w:rPr>
        <w:t>收件信息</w:t>
      </w:r>
      <w:r>
        <w:rPr>
          <w:rFonts w:ascii="Calibri" w:hAnsi="Calibri" w:cs="Times New Roman"/>
          <w:b/>
          <w:bCs/>
          <w:szCs w:val="24"/>
        </w:rPr>
        <w:t>虚假、错漏而导致的</w:t>
      </w:r>
      <w:r>
        <w:rPr>
          <w:rFonts w:hint="eastAsia" w:ascii="Calibri" w:hAnsi="Calibri" w:cs="Times New Roman"/>
          <w:b/>
          <w:bCs/>
          <w:color w:val="000000" w:themeColor="text1"/>
          <w:szCs w:val="24"/>
          <w14:textFill>
            <w14:solidFill>
              <w14:schemeClr w14:val="tx1"/>
            </w14:solidFill>
          </w14:textFill>
        </w:rPr>
        <w:t>相关责任</w:t>
      </w:r>
      <w:r>
        <w:rPr>
          <w:rFonts w:hint="eastAsia" w:ascii="Calibri" w:hAnsi="Calibri" w:cs="Times New Roman"/>
          <w:b/>
          <w:bCs/>
          <w:szCs w:val="24"/>
        </w:rPr>
        <w:t>。</w:t>
      </w:r>
      <w:r>
        <w:rPr>
          <w:rFonts w:hint="eastAsia" w:ascii="Calibri" w:hAnsi="Calibri" w:cs="Times New Roman"/>
          <w:szCs w:val="28"/>
        </w:rPr>
        <w:t>】</w:t>
      </w:r>
    </w:p>
    <w:p>
      <w:pPr>
        <w:ind w:firstLine="560"/>
        <w:rPr>
          <w:rFonts w:ascii="Calibri" w:hAnsi="Calibri" w:cs="Times New Roman"/>
          <w:sz w:val="28"/>
          <w:szCs w:val="28"/>
        </w:rPr>
      </w:pPr>
    </w:p>
    <w:p>
      <w:pPr>
        <w:ind w:firstLine="420"/>
      </w:pPr>
      <w:r>
        <w:rPr>
          <w:rFonts w:hint="eastAsia"/>
        </w:rPr>
        <w:t>（以下无需填写）</w:t>
      </w:r>
    </w:p>
    <w:p>
      <w:pPr>
        <w:ind w:firstLine="420"/>
      </w:pPr>
      <w:r>
        <w:rPr>
          <w:rFonts w:hint="eastAsia"/>
        </w:rPr>
        <w:t>审批办人员（签名）：</w:t>
      </w:r>
      <w:r>
        <w:rPr>
          <w:rFonts w:hint="eastAsia"/>
          <w:u w:val="single"/>
        </w:rPr>
        <w:t xml:space="preserve">          </w:t>
      </w:r>
      <w:r>
        <w:rPr>
          <w:rFonts w:hint="eastAsia"/>
        </w:rPr>
        <w:t xml:space="preserve">日期：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ind w:firstLine="420"/>
      </w:pPr>
      <w:r>
        <w:rPr>
          <w:rFonts w:hint="eastAsia"/>
        </w:rPr>
        <w:t>不见面审批快递窗口人员（签名）：</w:t>
      </w:r>
      <w:r>
        <w:rPr>
          <w:rFonts w:hint="eastAsia"/>
          <w:u w:val="single"/>
        </w:rPr>
        <w:t xml:space="preserve">  </w:t>
      </w: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ind w:firstLine="560"/>
        <w:rPr>
          <w:rFonts w:ascii="Calibri" w:hAnsi="Calibri" w:cs="Times New Roman"/>
          <w:sz w:val="28"/>
          <w:szCs w:val="28"/>
        </w:rPr>
      </w:pPr>
    </w:p>
    <w:p>
      <w:pPr>
        <w:ind w:firstLine="420"/>
        <w:jc w:val="right"/>
      </w:pPr>
      <w:r>
        <w:rPr>
          <w:rFonts w:hint="eastAsia"/>
        </w:rPr>
        <w:t>海南省人民政府政务服务中心</w:t>
      </w:r>
    </w:p>
    <w:p>
      <w:pPr>
        <w:ind w:firstLine="0" w:firstLineChars="0"/>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方正公文小标宋">
    <w:altName w:val="宋体"/>
    <w:panose1 w:val="02000500000000000000"/>
    <w:charset w:val="86"/>
    <w:family w:val="auto"/>
    <w:pitch w:val="default"/>
    <w:sig w:usb0="00000000" w:usb1="00000000" w:usb2="00000016" w:usb3="00000000" w:csb0="00040001" w:csb1="00000000"/>
  </w:font>
  <w:font w:name="方正黑体_GBK">
    <w:panose1 w:val="02000000000000000000"/>
    <w:charset w:val="86"/>
    <w:family w:val="script"/>
    <w:pitch w:val="default"/>
    <w:sig w:usb0="A00002BF" w:usb1="38CF7CFA" w:usb2="00082016" w:usb3="00000000" w:csb0="00040001" w:csb1="00000000"/>
  </w:font>
  <w:font w:name="方正书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新宋体">
    <w:panose1 w:val="02010609030101010101"/>
    <w:charset w:val="86"/>
    <w:family w:val="modern"/>
    <w:pitch w:val="default"/>
    <w:sig w:usb0="00000003" w:usb1="288F0000" w:usb2="00000006" w:usb3="00000000" w:csb0="00040001" w:csb1="00000000"/>
  </w:font>
  <w:font w:name="Microsoft YaHei Regular">
    <w:altName w:val="宋体"/>
    <w:panose1 w:val="00000000000000000000"/>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jc w:val="center"/>
    </w:pPr>
    <w:r>
      <mc:AlternateContent>
        <mc:Choice Requires="wps">
          <w:drawing>
            <wp:anchor distT="0" distB="0" distL="90805" distR="90805" simplePos="0" relativeHeight="251661312" behindDoc="0" locked="0" layoutInCell="1" allowOverlap="1">
              <wp:simplePos x="0" y="0"/>
              <wp:positionH relativeFrom="margin">
                <wp:align>center</wp:align>
              </wp:positionH>
              <wp:positionV relativeFrom="paragraph">
                <wp:posOffset>0</wp:posOffset>
              </wp:positionV>
              <wp:extent cx="285750" cy="131445"/>
              <wp:effectExtent l="0" t="0" r="0" b="0"/>
              <wp:wrapNone/>
              <wp:docPr id="1" name="矩形 1"/>
              <wp:cNvGraphicFramePr/>
              <a:graphic xmlns:a="http://schemas.openxmlformats.org/drawingml/2006/main">
                <a:graphicData uri="http://schemas.microsoft.com/office/word/2010/wordprocessingShape">
                  <wps:wsp>
                    <wps:cNvSpPr/>
                    <wps:spPr>
                      <a:xfrm>
                        <a:off x="0" y="0"/>
                        <a:ext cx="285750" cy="131445"/>
                      </a:xfrm>
                      <a:prstGeom prst="rect">
                        <a:avLst/>
                      </a:prstGeom>
                      <a:noFill/>
                      <a:ln w="9525" cap="flat" cmpd="sng">
                        <a:noFill/>
                        <a:prstDash val="solid"/>
                        <a:round/>
                      </a:ln>
                    </wps:spPr>
                    <wps:txbx>
                      <w:txbxContent>
                        <w:p>
                          <w:pPr>
                            <w:pStyle w:val="8"/>
                            <w:ind w:firstLine="360"/>
                            <w:jc w:val="center"/>
                          </w:pPr>
                          <w:r>
                            <w:fldChar w:fldCharType="begin"/>
                          </w:r>
                          <w:r>
                            <w:instrText xml:space="preserve">PAGE   \* MERGEFORMAT</w:instrText>
                          </w:r>
                          <w:r>
                            <w:fldChar w:fldCharType="separate"/>
                          </w:r>
                          <w:r>
                            <w:rPr>
                              <w:lang w:val="zh-CN"/>
                            </w:rPr>
                            <w:t>1</w:t>
                          </w:r>
                          <w:r>
                            <w:rPr>
                              <w:lang w:val="zh-CN"/>
                            </w:rPr>
                            <w:fldChar w:fldCharType="end"/>
                          </w:r>
                        </w:p>
                      </w:txbxContent>
                    </wps:txbx>
                    <wps:bodyPr vert="horz" wrap="none" lIns="0" tIns="0" rIns="0" bIns="0" anchor="t" anchorCtr="0" upright="1">
                      <a:spAutoFit/>
                    </wps:bodyPr>
                  </wps:wsp>
                </a:graphicData>
              </a:graphic>
            </wp:anchor>
          </w:drawing>
        </mc:Choice>
        <mc:Fallback>
          <w:pict>
            <v:rect id="_x0000_s1026" o:spid="_x0000_s1026" o:spt="1" style="position:absolute;left:0pt;margin-top:0pt;height:10.35pt;width:22.5pt;mso-position-horizontal:center;mso-position-horizontal-relative:margin;mso-wrap-style:none;z-index:251661312;mso-width-relative:page;mso-height-relative:page;" filled="f" stroked="f" coordsize="21600,21600" o:gfxdata="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f76ktEAAAADAQAADwAAAAAAAAABACAAAAAiAAAAZHJzL2Rvd25yZXYueG1s&#10;UEsBAhQAFAAAAAgAh07iQEIT4+v/AQAA8QMAAA4AAAAAAAAAAQAgAAAAIAEAAGRycy9lMm9Eb2Mu&#10;eG1sUEsFBgAAAAAGAAYAWQEAAJEFAAAAAA==&#10;">
              <v:fill on="f" focussize="0,0"/>
              <v:stroke on="f" joinstyle="round"/>
              <v:imagedata o:title=""/>
              <o:lock v:ext="edit" aspectratio="f"/>
              <v:textbox inset="0mm,0mm,0mm,0mm" style="mso-fit-shape-to-text:t;">
                <w:txbxContent>
                  <w:p>
                    <w:pPr>
                      <w:pStyle w:val="8"/>
                      <w:ind w:firstLine="360"/>
                      <w:jc w:val="center"/>
                    </w:pPr>
                    <w:r>
                      <w:fldChar w:fldCharType="begin"/>
                    </w:r>
                    <w:r>
                      <w:instrText xml:space="preserve">PAGE   \* MERGEFORMAT</w:instrText>
                    </w:r>
                    <w:r>
                      <w:fldChar w:fldCharType="separate"/>
                    </w:r>
                    <w:r>
                      <w:rPr>
                        <w:lang w:val="zh-CN"/>
                      </w:rPr>
                      <w:t>1</w:t>
                    </w:r>
                    <w:r>
                      <w:rPr>
                        <w:lang w:val="zh-CN"/>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spacing w:before="0" w:after="0"/>
      <w:ind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74985"/>
    <w:multiLevelType w:val="multilevel"/>
    <w:tmpl w:val="5FF74985"/>
    <w:lvl w:ilvl="0" w:tentative="0">
      <w:start w:val="1"/>
      <w:numFmt w:val="chineseCountingThousand"/>
      <w:suff w:val="space"/>
      <w:lvlText w:val="%1、"/>
      <w:lvlJc w:val="left"/>
      <w:pPr>
        <w:tabs>
          <w:tab w:val="left" w:pos="0"/>
        </w:tabs>
        <w:ind w:left="425" w:hanging="425"/>
      </w:pPr>
      <w:rPr>
        <w:rFonts w:hint="default" w:ascii="Times New Roman" w:hAnsi="Times New Roman" w:eastAsia="方正黑体_GBK"/>
        <w:sz w:val="28"/>
      </w:rPr>
    </w:lvl>
    <w:lvl w:ilvl="1" w:tentative="0">
      <w:start w:val="1"/>
      <w:numFmt w:val="decimal"/>
      <w:lvlText w:val="%1.%2"/>
      <w:lvlJc w:val="left"/>
      <w:pPr>
        <w:tabs>
          <w:tab w:val="left" w:pos="0"/>
        </w:tabs>
        <w:ind w:left="992" w:hanging="567"/>
      </w:pPr>
      <w:rPr>
        <w:rFonts w:hint="eastAsia"/>
      </w:rPr>
    </w:lvl>
    <w:lvl w:ilvl="2" w:tentative="0">
      <w:start w:val="1"/>
      <w:numFmt w:val="decimal"/>
      <w:lvlText w:val="%1.%2.%3"/>
      <w:lvlJc w:val="left"/>
      <w:pPr>
        <w:tabs>
          <w:tab w:val="left" w:pos="0"/>
        </w:tabs>
        <w:ind w:left="1418" w:hanging="567"/>
      </w:pPr>
      <w:rPr>
        <w:rFonts w:hint="eastAsia"/>
      </w:rPr>
    </w:lvl>
    <w:lvl w:ilvl="3" w:tentative="0">
      <w:start w:val="1"/>
      <w:numFmt w:val="decimal"/>
      <w:lvlText w:val="%1.%2.%3.%4"/>
      <w:lvlJc w:val="left"/>
      <w:pPr>
        <w:tabs>
          <w:tab w:val="left" w:pos="0"/>
        </w:tabs>
        <w:ind w:left="1984" w:hanging="708"/>
      </w:pPr>
      <w:rPr>
        <w:rFonts w:hint="eastAsia"/>
      </w:rPr>
    </w:lvl>
    <w:lvl w:ilvl="4" w:tentative="0">
      <w:start w:val="1"/>
      <w:numFmt w:val="decimal"/>
      <w:lvlText w:val="%1.%2.%3.%4.%5"/>
      <w:lvlJc w:val="left"/>
      <w:pPr>
        <w:tabs>
          <w:tab w:val="left" w:pos="0"/>
        </w:tabs>
        <w:ind w:left="2551" w:hanging="850"/>
      </w:pPr>
      <w:rPr>
        <w:rFonts w:hint="eastAsia"/>
      </w:rPr>
    </w:lvl>
    <w:lvl w:ilvl="5" w:tentative="0">
      <w:start w:val="1"/>
      <w:numFmt w:val="decimal"/>
      <w:lvlText w:val="%1.%2.%3.%4.%5.%6"/>
      <w:lvlJc w:val="left"/>
      <w:pPr>
        <w:tabs>
          <w:tab w:val="left" w:pos="0"/>
        </w:tabs>
        <w:ind w:left="3260" w:hanging="1134"/>
      </w:pPr>
      <w:rPr>
        <w:rFonts w:hint="eastAsia"/>
      </w:rPr>
    </w:lvl>
    <w:lvl w:ilvl="6" w:tentative="0">
      <w:start w:val="1"/>
      <w:numFmt w:val="decimal"/>
      <w:lvlText w:val="%1.%2.%3.%4.%5.%6.%7"/>
      <w:lvlJc w:val="left"/>
      <w:pPr>
        <w:tabs>
          <w:tab w:val="left" w:pos="0"/>
        </w:tabs>
        <w:ind w:left="3827" w:hanging="1276"/>
      </w:pPr>
      <w:rPr>
        <w:rFonts w:hint="eastAsia"/>
      </w:rPr>
    </w:lvl>
    <w:lvl w:ilvl="7" w:tentative="0">
      <w:start w:val="1"/>
      <w:numFmt w:val="decimal"/>
      <w:lvlText w:val="%1.%2.%3.%4.%5.%6.%7.%8"/>
      <w:lvlJc w:val="left"/>
      <w:pPr>
        <w:tabs>
          <w:tab w:val="left" w:pos="0"/>
        </w:tabs>
        <w:ind w:left="4394" w:hanging="1418"/>
      </w:pPr>
      <w:rPr>
        <w:rFonts w:hint="eastAsia"/>
      </w:rPr>
    </w:lvl>
    <w:lvl w:ilvl="8" w:tentative="0">
      <w:start w:val="1"/>
      <w:numFmt w:val="decimal"/>
      <w:lvlText w:val="%1.%2.%3.%4.%5.%6.%7.%8.%9"/>
      <w:lvlJc w:val="left"/>
      <w:pPr>
        <w:tabs>
          <w:tab w:val="left" w:pos="0"/>
        </w:tabs>
        <w:ind w:left="5102" w:hanging="1700"/>
      </w:pPr>
      <w:rPr>
        <w:rFonts w:hint="eastAsia"/>
      </w:rPr>
    </w:lvl>
  </w:abstractNum>
  <w:abstractNum w:abstractNumId="1">
    <w:nsid w:val="63CAE1F9"/>
    <w:multiLevelType w:val="singleLevel"/>
    <w:tmpl w:val="63CAE1F9"/>
    <w:lvl w:ilvl="0" w:tentative="0">
      <w:start w:val="1"/>
      <w:numFmt w:val="decimal"/>
      <w:suff w:val="nothing"/>
      <w:lvlText w:val="（%1）"/>
      <w:lvlJc w:val="left"/>
      <w:pPr>
        <w:tabs>
          <w:tab w:val="left" w:pos="0"/>
        </w:tabs>
        <w:ind w:left="0" w:firstLine="0"/>
      </w:pPr>
    </w:lvl>
  </w:abstractNum>
  <w:abstractNum w:abstractNumId="2">
    <w:nsid w:val="73455481"/>
    <w:multiLevelType w:val="singleLevel"/>
    <w:tmpl w:val="73455481"/>
    <w:lvl w:ilvl="0" w:tentative="0">
      <w:start w:val="1"/>
      <w:numFmt w:val="decimal"/>
      <w:suff w:val="space"/>
      <w:lvlText w:val="%1."/>
      <w:lvlJc w:val="left"/>
      <w:pPr>
        <w:tabs>
          <w:tab w:val="left" w:pos="0"/>
        </w:tabs>
        <w:ind w:left="0" w:firstLine="0"/>
      </w:pPr>
    </w:lvl>
  </w:abstractNum>
  <w:abstractNum w:abstractNumId="3">
    <w:nsid w:val="7D425A83"/>
    <w:multiLevelType w:val="singleLevel"/>
    <w:tmpl w:val="7D425A83"/>
    <w:lvl w:ilvl="0" w:tentative="0">
      <w:start w:val="1"/>
      <w:numFmt w:val="decimal"/>
      <w:suff w:val="nothing"/>
      <w:lvlText w:val="（%1）"/>
      <w:lvlJc w:val="left"/>
      <w:pPr>
        <w:tabs>
          <w:tab w:val="left" w:pos="0"/>
        </w:tabs>
        <w:ind w:left="0" w:firstLine="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RhZjY1ODNkZjBjZWMyNjAyYzZmODFjMDgzNjljN2QifQ=="/>
  </w:docVars>
  <w:rsids>
    <w:rsidRoot w:val="000B3529"/>
    <w:rsid w:val="00022B2A"/>
    <w:rsid w:val="000233CB"/>
    <w:rsid w:val="00041DB1"/>
    <w:rsid w:val="0005539D"/>
    <w:rsid w:val="000760A8"/>
    <w:rsid w:val="000777F0"/>
    <w:rsid w:val="000779CF"/>
    <w:rsid w:val="0008305E"/>
    <w:rsid w:val="000845EE"/>
    <w:rsid w:val="000937A2"/>
    <w:rsid w:val="00095C69"/>
    <w:rsid w:val="000B3529"/>
    <w:rsid w:val="000F643A"/>
    <w:rsid w:val="00111EC2"/>
    <w:rsid w:val="00111FBB"/>
    <w:rsid w:val="001126F6"/>
    <w:rsid w:val="00161D3F"/>
    <w:rsid w:val="00167736"/>
    <w:rsid w:val="001737A7"/>
    <w:rsid w:val="0017664C"/>
    <w:rsid w:val="00194C2F"/>
    <w:rsid w:val="00195E1B"/>
    <w:rsid w:val="00197B60"/>
    <w:rsid w:val="001A45CB"/>
    <w:rsid w:val="001A4EAC"/>
    <w:rsid w:val="001C48D1"/>
    <w:rsid w:val="001D1E6E"/>
    <w:rsid w:val="001D1FF9"/>
    <w:rsid w:val="001D7877"/>
    <w:rsid w:val="0021790E"/>
    <w:rsid w:val="00222C29"/>
    <w:rsid w:val="00226139"/>
    <w:rsid w:val="00232740"/>
    <w:rsid w:val="00245EDE"/>
    <w:rsid w:val="00265E2C"/>
    <w:rsid w:val="002736E5"/>
    <w:rsid w:val="002772D7"/>
    <w:rsid w:val="00280EB6"/>
    <w:rsid w:val="0028601D"/>
    <w:rsid w:val="00297282"/>
    <w:rsid w:val="002C6181"/>
    <w:rsid w:val="002C6C6C"/>
    <w:rsid w:val="002E34CE"/>
    <w:rsid w:val="002F39C4"/>
    <w:rsid w:val="00301AFC"/>
    <w:rsid w:val="00323702"/>
    <w:rsid w:val="0033676F"/>
    <w:rsid w:val="00370875"/>
    <w:rsid w:val="00397CCC"/>
    <w:rsid w:val="003D3545"/>
    <w:rsid w:val="003F04B5"/>
    <w:rsid w:val="004215B1"/>
    <w:rsid w:val="00442247"/>
    <w:rsid w:val="00481409"/>
    <w:rsid w:val="00492EFA"/>
    <w:rsid w:val="004A6E2D"/>
    <w:rsid w:val="004A7592"/>
    <w:rsid w:val="004D7790"/>
    <w:rsid w:val="004E5A91"/>
    <w:rsid w:val="004E644D"/>
    <w:rsid w:val="004F01CD"/>
    <w:rsid w:val="004F4746"/>
    <w:rsid w:val="004F5C4E"/>
    <w:rsid w:val="00533DDA"/>
    <w:rsid w:val="00540E70"/>
    <w:rsid w:val="00551470"/>
    <w:rsid w:val="0055622E"/>
    <w:rsid w:val="00580B81"/>
    <w:rsid w:val="00590BD7"/>
    <w:rsid w:val="005B361B"/>
    <w:rsid w:val="005D7C2B"/>
    <w:rsid w:val="005E335D"/>
    <w:rsid w:val="005E472F"/>
    <w:rsid w:val="00616ACD"/>
    <w:rsid w:val="006271DA"/>
    <w:rsid w:val="00645CAB"/>
    <w:rsid w:val="0065438F"/>
    <w:rsid w:val="006543D3"/>
    <w:rsid w:val="00654A2F"/>
    <w:rsid w:val="006562EF"/>
    <w:rsid w:val="0065729E"/>
    <w:rsid w:val="00665588"/>
    <w:rsid w:val="006808FE"/>
    <w:rsid w:val="006A7284"/>
    <w:rsid w:val="006D4A11"/>
    <w:rsid w:val="006E3905"/>
    <w:rsid w:val="006E78B7"/>
    <w:rsid w:val="00707D4B"/>
    <w:rsid w:val="00711239"/>
    <w:rsid w:val="00736D7F"/>
    <w:rsid w:val="00742735"/>
    <w:rsid w:val="0075052E"/>
    <w:rsid w:val="00774900"/>
    <w:rsid w:val="00794A99"/>
    <w:rsid w:val="00797367"/>
    <w:rsid w:val="00797B01"/>
    <w:rsid w:val="007A5E46"/>
    <w:rsid w:val="007E372B"/>
    <w:rsid w:val="007E469C"/>
    <w:rsid w:val="007F4110"/>
    <w:rsid w:val="007F558F"/>
    <w:rsid w:val="007F5F21"/>
    <w:rsid w:val="007F7C17"/>
    <w:rsid w:val="008002E1"/>
    <w:rsid w:val="00832E05"/>
    <w:rsid w:val="00833ECA"/>
    <w:rsid w:val="00836AE9"/>
    <w:rsid w:val="00857513"/>
    <w:rsid w:val="008A08FE"/>
    <w:rsid w:val="008A43A9"/>
    <w:rsid w:val="008B5263"/>
    <w:rsid w:val="008B56DD"/>
    <w:rsid w:val="008D5C37"/>
    <w:rsid w:val="008E0D49"/>
    <w:rsid w:val="00903FA3"/>
    <w:rsid w:val="00906043"/>
    <w:rsid w:val="00917DAB"/>
    <w:rsid w:val="00933AE7"/>
    <w:rsid w:val="009572EE"/>
    <w:rsid w:val="00972AD5"/>
    <w:rsid w:val="009929AE"/>
    <w:rsid w:val="009D3F04"/>
    <w:rsid w:val="009E0743"/>
    <w:rsid w:val="009E71CF"/>
    <w:rsid w:val="00A156A1"/>
    <w:rsid w:val="00A31BB0"/>
    <w:rsid w:val="00A47E50"/>
    <w:rsid w:val="00A54B8F"/>
    <w:rsid w:val="00A8119D"/>
    <w:rsid w:val="00A877AA"/>
    <w:rsid w:val="00A91F34"/>
    <w:rsid w:val="00AA0B7F"/>
    <w:rsid w:val="00AA2E1D"/>
    <w:rsid w:val="00B019CE"/>
    <w:rsid w:val="00B264A7"/>
    <w:rsid w:val="00B33362"/>
    <w:rsid w:val="00B43D0B"/>
    <w:rsid w:val="00B50151"/>
    <w:rsid w:val="00B52E71"/>
    <w:rsid w:val="00B70C0A"/>
    <w:rsid w:val="00B84340"/>
    <w:rsid w:val="00BB10B0"/>
    <w:rsid w:val="00BC3F96"/>
    <w:rsid w:val="00BD5ACF"/>
    <w:rsid w:val="00BE4F7C"/>
    <w:rsid w:val="00C3516F"/>
    <w:rsid w:val="00C47084"/>
    <w:rsid w:val="00C62E14"/>
    <w:rsid w:val="00C66459"/>
    <w:rsid w:val="00C746A2"/>
    <w:rsid w:val="00C7509B"/>
    <w:rsid w:val="00C93DD1"/>
    <w:rsid w:val="00CC06C2"/>
    <w:rsid w:val="00CC374F"/>
    <w:rsid w:val="00CD49DC"/>
    <w:rsid w:val="00CE1C92"/>
    <w:rsid w:val="00CF0D05"/>
    <w:rsid w:val="00CF21F2"/>
    <w:rsid w:val="00CF2EC0"/>
    <w:rsid w:val="00CF4697"/>
    <w:rsid w:val="00D30302"/>
    <w:rsid w:val="00D35A74"/>
    <w:rsid w:val="00D53F9E"/>
    <w:rsid w:val="00D64F24"/>
    <w:rsid w:val="00D671A0"/>
    <w:rsid w:val="00D717A4"/>
    <w:rsid w:val="00D727BA"/>
    <w:rsid w:val="00D829F6"/>
    <w:rsid w:val="00DD2E77"/>
    <w:rsid w:val="00DD5DB5"/>
    <w:rsid w:val="00DF07C9"/>
    <w:rsid w:val="00E35467"/>
    <w:rsid w:val="00E408EA"/>
    <w:rsid w:val="00E53F3F"/>
    <w:rsid w:val="00E56B53"/>
    <w:rsid w:val="00E605D7"/>
    <w:rsid w:val="00E75CC7"/>
    <w:rsid w:val="00E81C8C"/>
    <w:rsid w:val="00E87053"/>
    <w:rsid w:val="00E910FE"/>
    <w:rsid w:val="00E95890"/>
    <w:rsid w:val="00EB768A"/>
    <w:rsid w:val="00ED1837"/>
    <w:rsid w:val="00F0140A"/>
    <w:rsid w:val="00F17CD7"/>
    <w:rsid w:val="00F20043"/>
    <w:rsid w:val="00F2312C"/>
    <w:rsid w:val="00F248C1"/>
    <w:rsid w:val="00F40093"/>
    <w:rsid w:val="00F427CC"/>
    <w:rsid w:val="00F77CF0"/>
    <w:rsid w:val="00F93E32"/>
    <w:rsid w:val="00FA6623"/>
    <w:rsid w:val="00FB3DCC"/>
    <w:rsid w:val="00FB6461"/>
    <w:rsid w:val="00FB6831"/>
    <w:rsid w:val="09410F65"/>
    <w:rsid w:val="09FC30DE"/>
    <w:rsid w:val="0F753717"/>
    <w:rsid w:val="0FA67D74"/>
    <w:rsid w:val="1081433D"/>
    <w:rsid w:val="12C86253"/>
    <w:rsid w:val="173914CE"/>
    <w:rsid w:val="1C13053F"/>
    <w:rsid w:val="1CB6536F"/>
    <w:rsid w:val="1D126A49"/>
    <w:rsid w:val="20AE6A88"/>
    <w:rsid w:val="20EB1A8B"/>
    <w:rsid w:val="224A0A33"/>
    <w:rsid w:val="2503311B"/>
    <w:rsid w:val="25D30D3F"/>
    <w:rsid w:val="25D50C2E"/>
    <w:rsid w:val="2B674404"/>
    <w:rsid w:val="2E132621"/>
    <w:rsid w:val="3679148F"/>
    <w:rsid w:val="39BC1DBE"/>
    <w:rsid w:val="3B620744"/>
    <w:rsid w:val="3E7C3C31"/>
    <w:rsid w:val="401069C0"/>
    <w:rsid w:val="43DD25C8"/>
    <w:rsid w:val="51402E7D"/>
    <w:rsid w:val="544607AB"/>
    <w:rsid w:val="559E63C4"/>
    <w:rsid w:val="58A53D63"/>
    <w:rsid w:val="59D93E6F"/>
    <w:rsid w:val="5DA0693F"/>
    <w:rsid w:val="608F34D9"/>
    <w:rsid w:val="63F4153A"/>
    <w:rsid w:val="66807B4C"/>
    <w:rsid w:val="72F13B80"/>
    <w:rsid w:val="777D1E86"/>
    <w:rsid w:val="78FD327E"/>
    <w:rsid w:val="79294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iPriority="39" w:name="toc 7"/>
    <w:lsdException w:uiPriority="39" w:name="toc 8"/>
    <w:lsdException w:qFormat="1" w:unhideWhenUsed="0" w:uiPriority="0" w:semiHidden="0"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Arial"/>
      <w:kern w:val="2"/>
      <w:sz w:val="21"/>
      <w:szCs w:val="2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toc 5"/>
    <w:basedOn w:val="4"/>
    <w:next w:val="1"/>
    <w:qFormat/>
    <w:uiPriority w:val="0"/>
    <w:pPr>
      <w:tabs>
        <w:tab w:val="right" w:leader="dot" w:pos="9345"/>
      </w:tabs>
    </w:pPr>
  </w:style>
  <w:style w:type="paragraph" w:styleId="4">
    <w:name w:val="toc 4"/>
    <w:basedOn w:val="5"/>
    <w:next w:val="1"/>
    <w:qFormat/>
    <w:uiPriority w:val="0"/>
    <w:pPr>
      <w:tabs>
        <w:tab w:val="right" w:leader="dot" w:pos="9345"/>
      </w:tabs>
    </w:pPr>
    <w:rPr>
      <w:i w:val="0"/>
    </w:rPr>
  </w:style>
  <w:style w:type="paragraph" w:styleId="5">
    <w:name w:val="toc 3"/>
    <w:basedOn w:val="6"/>
    <w:next w:val="1"/>
    <w:qFormat/>
    <w:uiPriority w:val="0"/>
    <w:pPr>
      <w:tabs>
        <w:tab w:val="right" w:leader="dot" w:pos="9345"/>
      </w:tabs>
    </w:pPr>
    <w:rPr>
      <w:i/>
    </w:rPr>
  </w:style>
  <w:style w:type="paragraph" w:styleId="6">
    <w:name w:val="toc 2"/>
    <w:basedOn w:val="7"/>
    <w:next w:val="1"/>
    <w:qFormat/>
    <w:uiPriority w:val="0"/>
    <w:pPr>
      <w:tabs>
        <w:tab w:val="right" w:leader="dot" w:pos="9345"/>
      </w:tabs>
      <w:spacing w:before="0" w:after="0"/>
    </w:pPr>
    <w:rPr>
      <w:b w:val="0"/>
      <w:caps w:val="0"/>
      <w:smallCaps/>
    </w:rPr>
  </w:style>
  <w:style w:type="paragraph" w:styleId="7">
    <w:name w:val="toc 1"/>
    <w:next w:val="1"/>
    <w:qFormat/>
    <w:uiPriority w:val="0"/>
    <w:pPr>
      <w:widowControl w:val="0"/>
      <w:tabs>
        <w:tab w:val="right" w:leader="dot" w:pos="9345"/>
      </w:tabs>
      <w:spacing w:before="120" w:after="120"/>
      <w:jc w:val="both"/>
    </w:pPr>
    <w:rPr>
      <w:rFonts w:ascii="Times New Roman" w:hAnsi="Times New Roman" w:eastAsia="宋体" w:cs="Times New Roman"/>
      <w:b/>
      <w:caps/>
      <w:kern w:val="2"/>
      <w:sz w:val="21"/>
      <w:lang w:val="en-US" w:eastAsia="zh-CN" w:bidi="ar-SA"/>
    </w:rPr>
  </w:style>
  <w:style w:type="paragraph" w:styleId="8">
    <w:name w:val="footer"/>
    <w:basedOn w:val="1"/>
    <w:qFormat/>
    <w:uiPriority w:val="0"/>
    <w:pPr>
      <w:tabs>
        <w:tab w:val="center" w:pos="4153"/>
        <w:tab w:val="right" w:pos="8306"/>
      </w:tabs>
      <w:snapToGrid w:val="0"/>
      <w:spacing w:line="240" w:lineRule="auto"/>
      <w:jc w:val="left"/>
    </w:pPr>
    <w:rPr>
      <w:sz w:val="18"/>
      <w:szCs w:val="18"/>
    </w:rPr>
  </w:style>
  <w:style w:type="paragraph" w:styleId="9">
    <w:name w:val="header"/>
    <w:basedOn w:val="1"/>
    <w:qFormat/>
    <w:uiPriority w:val="0"/>
    <w:pPr>
      <w:tabs>
        <w:tab w:val="center" w:pos="4153"/>
        <w:tab w:val="right" w:pos="8306"/>
      </w:tabs>
      <w:snapToGrid w:val="0"/>
      <w:spacing w:line="240" w:lineRule="auto"/>
      <w:jc w:val="center"/>
    </w:pPr>
    <w:rPr>
      <w:sz w:val="18"/>
      <w:szCs w:val="18"/>
    </w:rPr>
  </w:style>
  <w:style w:type="paragraph" w:styleId="10">
    <w:name w:val="toc 6"/>
    <w:basedOn w:val="3"/>
    <w:next w:val="1"/>
    <w:qFormat/>
    <w:uiPriority w:val="0"/>
  </w:style>
  <w:style w:type="paragraph" w:styleId="11">
    <w:name w:val="table of figures"/>
    <w:basedOn w:val="1"/>
    <w:next w:val="1"/>
    <w:qFormat/>
    <w:uiPriority w:val="0"/>
    <w:pPr>
      <w:ind w:left="400" w:leftChars="200" w:hanging="200" w:hangingChars="200"/>
    </w:pPr>
  </w:style>
  <w:style w:type="paragraph" w:styleId="12">
    <w:name w:val="toc 9"/>
    <w:basedOn w:val="1"/>
    <w:next w:val="1"/>
    <w:qFormat/>
    <w:uiPriority w:val="0"/>
    <w:pPr>
      <w:ind w:left="1600" w:leftChars="1600"/>
    </w:pPr>
  </w:style>
  <w:style w:type="character" w:styleId="15">
    <w:name w:val="page number"/>
    <w:qFormat/>
    <w:uiPriority w:val="0"/>
    <w:rPr>
      <w:rFonts w:ascii="Times New Roman" w:hAnsi="Times New Roman" w:eastAsia="宋体"/>
      <w:sz w:val="18"/>
    </w:rPr>
  </w:style>
  <w:style w:type="character" w:styleId="16">
    <w:name w:val="Hyperlink"/>
    <w:basedOn w:val="14"/>
    <w:qFormat/>
    <w:uiPriority w:val="0"/>
    <w:rPr>
      <w:color w:val="0563C1"/>
      <w:u w:val="single"/>
    </w:rPr>
  </w:style>
  <w:style w:type="paragraph" w:customStyle="1" w:styleId="17">
    <w:name w:val="列表段落1"/>
    <w:basedOn w:val="1"/>
    <w:qFormat/>
    <w:uiPriority w:val="0"/>
  </w:style>
  <w:style w:type="character" w:customStyle="1" w:styleId="18">
    <w:name w:val="未处理的提及1"/>
    <w:basedOn w:val="14"/>
    <w:qFormat/>
    <w:uiPriority w:val="0"/>
    <w:rPr>
      <w:color w:val="605E5C"/>
      <w:shd w:val="clear" w:color="auto" w:fill="E1DFDD"/>
    </w:rPr>
  </w:style>
  <w:style w:type="paragraph" w:customStyle="1" w:styleId="19">
    <w:name w:val="样式 16 10 磅"/>
    <w:qFormat/>
    <w:uiPriority w:val="0"/>
    <w:pPr>
      <w:widowControl w:val="0"/>
      <w:jc w:val="both"/>
    </w:pPr>
    <w:rPr>
      <w:rFonts w:ascii="Times New Roman" w:hAnsi="Times New Roman" w:eastAsia="仿宋_GB2312" w:cs="Times New Roman"/>
      <w:kern w:val="2"/>
      <w:sz w:val="21"/>
      <w:lang w:val="en-US" w:eastAsia="zh-CN" w:bidi="ar-SA"/>
    </w:rPr>
  </w:style>
  <w:style w:type="paragraph" w:customStyle="1" w:styleId="20">
    <w:name w:val="样式 2 小四"/>
    <w:qFormat/>
    <w:uiPriority w:val="0"/>
    <w:pPr>
      <w:widowControl w:val="0"/>
      <w:jc w:val="both"/>
    </w:pPr>
    <w:rPr>
      <w:rFonts w:ascii="Cambria" w:hAnsi="Cambria" w:eastAsia="宋体" w:cs="Times New Roman"/>
      <w:kern w:val="2"/>
      <w:sz w:val="24"/>
      <w:szCs w:val="24"/>
      <w:lang w:val="en-US" w:eastAsia="zh-CN" w:bidi="ar-SA"/>
    </w:rPr>
  </w:style>
  <w:style w:type="paragraph" w:customStyle="1" w:styleId="21">
    <w:name w:val="修订1"/>
    <w:qFormat/>
    <w:uiPriority w:val="0"/>
    <w:rPr>
      <w:rFonts w:ascii="宋体" w:hAnsi="Times New Roman" w:eastAsia="宋体" w:cs="Arial"/>
      <w:kern w:val="2"/>
      <w:sz w:val="21"/>
      <w:szCs w:val="22"/>
      <w:lang w:val="en-US" w:eastAsia="zh-CN" w:bidi="ar-SA"/>
    </w:rPr>
  </w:style>
  <w:style w:type="character" w:customStyle="1" w:styleId="22">
    <w:name w:val="未处理的提及2"/>
    <w:basedOn w:val="14"/>
    <w:qFormat/>
    <w:uiPriority w:val="0"/>
    <w:rPr>
      <w:color w:val="605E5C"/>
      <w:shd w:val="clear" w:color="auto" w:fill="E1DFDD"/>
    </w:rPr>
  </w:style>
  <w:style w:type="paragraph" w:customStyle="1" w:styleId="23">
    <w:name w:val="修订2"/>
    <w:qFormat/>
    <w:uiPriority w:val="0"/>
    <w:rPr>
      <w:rFonts w:ascii="Times New Roman" w:hAnsi="Times New Roman" w:eastAsia="宋体" w:cs="Arial"/>
      <w:kern w:val="2"/>
      <w:sz w:val="21"/>
      <w:szCs w:val="22"/>
      <w:lang w:val="en-US" w:eastAsia="zh-CN" w:bidi="ar-SA"/>
    </w:rPr>
  </w:style>
  <w:style w:type="paragraph" w:customStyle="1" w:styleId="24">
    <w:name w:val="样式 10 磅"/>
    <w:qFormat/>
    <w:uiPriority w:val="0"/>
    <w:pPr>
      <w:widowControl w:val="0"/>
      <w:spacing w:line="360" w:lineRule="auto"/>
      <w:ind w:firstLine="200" w:firstLineChars="200"/>
      <w:jc w:val="both"/>
    </w:pPr>
    <w:rPr>
      <w:rFonts w:ascii="Times New Roman" w:hAnsi="Times New Roman" w:eastAsia="宋体" w:cs="Arial"/>
      <w:kern w:val="2"/>
      <w:sz w:val="21"/>
      <w:szCs w:val="22"/>
      <w:lang w:val="en-US" w:eastAsia="zh-CN" w:bidi="ar-SA"/>
    </w:rPr>
  </w:style>
  <w:style w:type="paragraph" w:customStyle="1" w:styleId="25">
    <w:name w:val="样式 1 10 磅"/>
    <w:qFormat/>
    <w:uiPriority w:val="0"/>
    <w:pPr>
      <w:widowControl w:val="0"/>
      <w:spacing w:line="360" w:lineRule="auto"/>
      <w:ind w:firstLine="200" w:firstLineChars="200"/>
      <w:jc w:val="both"/>
    </w:pPr>
    <w:rPr>
      <w:rFonts w:ascii="Times New Roman" w:hAnsi="Times New Roman" w:eastAsia="宋体" w:cs="Arial"/>
      <w:kern w:val="2"/>
      <w:sz w:val="21"/>
      <w:szCs w:val="22"/>
      <w:lang w:val="en-US" w:eastAsia="zh-CN" w:bidi="ar-SA"/>
    </w:rPr>
  </w:style>
  <w:style w:type="paragraph" w:customStyle="1" w:styleId="26">
    <w:name w:val="样式 2 10 磅"/>
    <w:qFormat/>
    <w:uiPriority w:val="0"/>
    <w:pPr>
      <w:widowControl w:val="0"/>
      <w:spacing w:line="360" w:lineRule="auto"/>
      <w:ind w:firstLine="200" w:firstLineChars="200"/>
      <w:jc w:val="both"/>
    </w:pPr>
    <w:rPr>
      <w:rFonts w:ascii="Times New Roman" w:hAnsi="Times New Roman" w:eastAsia="宋体" w:cs="Arial"/>
      <w:kern w:val="2"/>
      <w:sz w:val="21"/>
      <w:szCs w:val="22"/>
      <w:lang w:val="en-US" w:eastAsia="zh-CN" w:bidi="ar-SA"/>
    </w:rPr>
  </w:style>
  <w:style w:type="paragraph" w:customStyle="1" w:styleId="27">
    <w:name w:val="样式 3 10 磅"/>
    <w:qFormat/>
    <w:uiPriority w:val="0"/>
    <w:pPr>
      <w:widowControl w:val="0"/>
      <w:spacing w:line="360" w:lineRule="auto"/>
      <w:ind w:firstLine="200" w:firstLineChars="200"/>
      <w:jc w:val="both"/>
    </w:pPr>
    <w:rPr>
      <w:rFonts w:ascii="Times New Roman" w:hAnsi="Times New Roman" w:eastAsia="宋体" w:cs="Arial"/>
      <w:kern w:val="2"/>
      <w:sz w:val="21"/>
      <w:szCs w:val="22"/>
      <w:lang w:val="en-US" w:eastAsia="zh-CN" w:bidi="ar-SA"/>
    </w:rPr>
  </w:style>
  <w:style w:type="paragraph" w:customStyle="1" w:styleId="28">
    <w:name w:val="样式 11 10 磅"/>
    <w:qFormat/>
    <w:uiPriority w:val="0"/>
    <w:pPr>
      <w:widowControl w:val="0"/>
      <w:jc w:val="both"/>
    </w:pPr>
    <w:rPr>
      <w:rFonts w:ascii="Times New Roman" w:hAnsi="Times New Roman" w:eastAsia="仿宋_GB2312" w:cs="Times New Roman"/>
      <w:kern w:val="2"/>
      <w:sz w:val="21"/>
      <w:lang w:val="en-US" w:eastAsia="zh-CN" w:bidi="ar-SA"/>
    </w:rPr>
  </w:style>
  <w:style w:type="paragraph" w:customStyle="1" w:styleId="29">
    <w:name w:val="样式 2 小五"/>
    <w:qFormat/>
    <w:uiPriority w:val="0"/>
    <w:pPr>
      <w:widowControl w:val="0"/>
      <w:tabs>
        <w:tab w:val="center" w:pos="4153"/>
        <w:tab w:val="right" w:pos="8306"/>
      </w:tabs>
      <w:snapToGrid w:val="0"/>
      <w:spacing w:before="50" w:after="50" w:line="360" w:lineRule="auto"/>
      <w:ind w:firstLine="200" w:firstLineChars="200"/>
    </w:pPr>
    <w:rPr>
      <w:rFonts w:ascii="Calibri" w:hAnsi="Calibri" w:eastAsia="仿宋_GB2312" w:cs="Times New Roman"/>
      <w:sz w:val="18"/>
      <w:szCs w:val="18"/>
      <w:lang w:val="en-US" w:eastAsia="zh-CN" w:bidi="ar-SA"/>
    </w:rPr>
  </w:style>
  <w:style w:type="paragraph" w:customStyle="1" w:styleId="30">
    <w:name w:val="样式 19 10 磅"/>
    <w:next w:val="11"/>
    <w:qFormat/>
    <w:uiPriority w:val="0"/>
    <w:pPr>
      <w:widowControl w:val="0"/>
      <w:jc w:val="both"/>
    </w:pPr>
    <w:rPr>
      <w:rFonts w:ascii="Times New Roman" w:hAnsi="Times New Roman" w:eastAsia="仿宋_GB2312" w:cs="Times New Roman"/>
      <w:kern w:val="2"/>
      <w:sz w:val="21"/>
      <w:szCs w:val="28"/>
      <w:lang w:val="en-US" w:eastAsia="zh-CN" w:bidi="ar-SA"/>
    </w:rPr>
  </w:style>
  <w:style w:type="paragraph" w:customStyle="1" w:styleId="31">
    <w:name w:val="样式 20 10 磅"/>
    <w:next w:val="12"/>
    <w:qFormat/>
    <w:uiPriority w:val="0"/>
    <w:pPr>
      <w:widowControl w:val="0"/>
      <w:jc w:val="both"/>
    </w:pPr>
    <w:rPr>
      <w:rFonts w:ascii="Times New Roman" w:hAnsi="Times New Roman" w:eastAsia="仿宋_GB2312" w:cs="Times New Roman"/>
      <w:kern w:val="2"/>
      <w:sz w:val="21"/>
      <w:szCs w:val="28"/>
      <w:lang w:val="en-US" w:eastAsia="zh-CN" w:bidi="ar-SA"/>
    </w:rPr>
  </w:style>
  <w:style w:type="paragraph" w:customStyle="1" w:styleId="3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3">
    <w:name w:val="修订3"/>
    <w:hidden/>
    <w:semiHidden/>
    <w:qFormat/>
    <w:uiPriority w:val="99"/>
    <w:rPr>
      <w:rFonts w:ascii="Times New Roman" w:hAnsi="Times New Roman" w:eastAsia="宋体" w:cs="Arial"/>
      <w:kern w:val="2"/>
      <w:sz w:val="21"/>
      <w:szCs w:val="22"/>
      <w:lang w:val="en-US" w:eastAsia="zh-CN" w:bidi="ar-SA"/>
    </w:rPr>
  </w:style>
  <w:style w:type="paragraph" w:customStyle="1" w:styleId="34">
    <w:name w:val="样式 35 小四"/>
    <w:qFormat/>
    <w:uiPriority w:val="0"/>
    <w:pPr>
      <w:widowControl w:val="0"/>
    </w:pPr>
    <w:rPr>
      <w:rFonts w:ascii="宋体" w:hAnsi="Times New Roman" w:eastAsia="宋体" w:cs="Arial"/>
      <w:kern w:val="2"/>
      <w:sz w:val="24"/>
      <w:szCs w:val="21"/>
      <w:lang w:val="en-US" w:eastAsia="zh-CN" w:bidi="ar-SA"/>
    </w:rPr>
  </w:style>
  <w:style w:type="character" w:customStyle="1" w:styleId="35">
    <w:name w:val="未处理的提及3"/>
    <w:basedOn w:val="14"/>
    <w:semiHidden/>
    <w:unhideWhenUsed/>
    <w:qFormat/>
    <w:uiPriority w:val="99"/>
    <w:rPr>
      <w:color w:val="605E5C"/>
      <w:shd w:val="clear" w:color="auto" w:fill="E1DFDD"/>
    </w:rPr>
  </w:style>
  <w:style w:type="paragraph" w:customStyle="1" w:styleId="36">
    <w:name w:val="Revision"/>
    <w:hidden/>
    <w:unhideWhenUsed/>
    <w:uiPriority w:val="99"/>
    <w:rPr>
      <w:rFonts w:ascii="Times New Roman" w:hAnsi="Times New Roman" w:eastAsia="宋体" w:cs="Arial"/>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5.jpeg"/><Relationship Id="rId22" Type="http://schemas.openxmlformats.org/officeDocument/2006/relationships/image" Target="media/image4.jpeg"/><Relationship Id="rId21" Type="http://schemas.openxmlformats.org/officeDocument/2006/relationships/image" Target="media/image3.jpe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4409</Words>
  <Characters>4635</Characters>
  <Lines>156</Lines>
  <Paragraphs>162</Paragraphs>
  <TotalTime>32</TotalTime>
  <ScaleCrop>false</ScaleCrop>
  <LinksUpToDate>false</LinksUpToDate>
  <CharactersWithSpaces>4892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2026-07-23T03:57:00Z</dcterms:created>
  <dc:creator>仁杰 王</dc:creator>
  <cp:lastModifiedBy>6418280</cp:lastModifiedBy>
  <dcterms:modified xsi:type="dcterms:W3CDTF">2026-08-05T02:08:26Z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B64432D010194D3BB73A19E38E4A3DB8_13</vt:lpwstr>
  </property>
  <property fmtid="{D5CDD505-2E9C-101B-9397-08002B2CF9AE}" pid="4" name="KSOTemplateDocerSaveRecord">
    <vt:lpwstr>eyJoZGlkIjoiNzVlMDk5MDhmOGZlNjhiMTU3MDhlN2EyOGVmMmI1YzcifQ==</vt:lpwstr>
  </property>
</Properties>
</file>