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int="eastAsia"/>
          <w:sz w:val="44"/>
          <w:szCs w:val="44"/>
        </w:rPr>
        <w:t>进出口饲料经营企业备案申请表</w:t>
      </w:r>
    </w:p>
    <w:p>
      <w:pPr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                   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127"/>
        <w:gridCol w:w="1559"/>
        <w:gridCol w:w="2410"/>
      </w:tblGrid>
      <w:tr>
        <w:tc>
          <w:tcPr>
            <w:tcW w:w="2376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企业名称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</w:p>
        </w:tc>
        <w:tc>
          <w:tcPr>
            <w:tcW w:w="6096" w:type="dxa"/>
            <w:gridSpan w:val="3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>
        <w:tc>
          <w:tcPr>
            <w:tcW w:w="2376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企业注册地址</w:t>
            </w:r>
          </w:p>
        </w:tc>
        <w:tc>
          <w:tcPr>
            <w:tcW w:w="6096" w:type="dxa"/>
            <w:gridSpan w:val="3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>
        <w:tc>
          <w:tcPr>
            <w:tcW w:w="2376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企业办公地址</w:t>
            </w:r>
          </w:p>
        </w:tc>
        <w:tc>
          <w:tcPr>
            <w:tcW w:w="6096" w:type="dxa"/>
            <w:gridSpan w:val="3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□同上；□其他：</w:t>
            </w:r>
          </w:p>
        </w:tc>
      </w:tr>
      <w:tr>
        <w:tc>
          <w:tcPr>
            <w:tcW w:w="4503" w:type="dxa"/>
            <w:gridSpan w:val="2"/>
            <w:vAlign w:val="center"/>
          </w:tcPr>
          <w:p>
            <w:pPr>
              <w:spacing w:line="40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统一社会信用代码（随附营业执照扫描件）</w:t>
            </w:r>
          </w:p>
        </w:tc>
        <w:tc>
          <w:tcPr>
            <w:tcW w:w="3969" w:type="dxa"/>
            <w:gridSpan w:val="2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>
        <w:tc>
          <w:tcPr>
            <w:tcW w:w="2376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法定代表人</w:t>
            </w:r>
          </w:p>
        </w:tc>
        <w:tc>
          <w:tcPr>
            <w:tcW w:w="2127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>
        <w:tc>
          <w:tcPr>
            <w:tcW w:w="2376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业务联系人</w:t>
            </w:r>
          </w:p>
        </w:tc>
        <w:tc>
          <w:tcPr>
            <w:tcW w:w="2127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2410" w:type="dxa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</w:p>
        </w:tc>
      </w:tr>
      <w:tr>
        <w:trPr>
          <w:trHeight w:val="2860"/>
        </w:trPr>
        <w:tc>
          <w:tcPr>
            <w:tcW w:w="8472" w:type="dxa"/>
            <w:gridSpan w:val="4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□进口</w:t>
            </w:r>
            <w:r>
              <w:rPr>
                <w:rFonts w:eastAsia="方正仿宋_GBK"/>
                <w:sz w:val="28"/>
                <w:szCs w:val="28"/>
              </w:rPr>
              <w:t>/</w:t>
            </w:r>
            <w:r>
              <w:rPr>
                <w:rFonts w:eastAsia="方正仿宋_GBK" w:hint="eastAsia"/>
                <w:sz w:val="28"/>
                <w:szCs w:val="28"/>
              </w:rPr>
              <w:t>□出口饲料种类（在对应的种类中进行勾选）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01.</w:t>
            </w:r>
            <w:r>
              <w:rPr>
                <w:rFonts w:eastAsia="方正仿宋_GBK" w:hint="eastAsia"/>
                <w:sz w:val="28"/>
                <w:szCs w:val="28"/>
              </w:rPr>
              <w:t>饵料用活动物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02.</w:t>
            </w:r>
            <w:r>
              <w:rPr>
                <w:rFonts w:eastAsia="方正仿宋_GBK" w:hint="eastAsia"/>
                <w:sz w:val="28"/>
                <w:szCs w:val="28"/>
              </w:rPr>
              <w:t>饲料用（含饵料用）冰鲜冷冻动物产品及水产品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03.</w:t>
            </w:r>
            <w:r>
              <w:rPr>
                <w:rFonts w:eastAsia="方正仿宋_GBK" w:hint="eastAsia"/>
                <w:sz w:val="28"/>
                <w:szCs w:val="28"/>
              </w:rPr>
              <w:t>加工动物蛋白及油脂（肉骨粉、鱼粉、乳清粉、血粉等）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04.</w:t>
            </w:r>
            <w:r>
              <w:rPr>
                <w:rFonts w:eastAsia="方正仿宋_GBK" w:hint="eastAsia"/>
                <w:sz w:val="28"/>
                <w:szCs w:val="28"/>
              </w:rPr>
              <w:t>宠物食品及咬胶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05.</w:t>
            </w:r>
            <w:r>
              <w:rPr>
                <w:rFonts w:eastAsia="方正仿宋_GBK" w:hint="eastAsia"/>
                <w:sz w:val="28"/>
                <w:szCs w:val="28"/>
              </w:rPr>
              <w:t>饲草料（燕麦草、苜蓿草等）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06.</w:t>
            </w:r>
            <w:r>
              <w:rPr>
                <w:rFonts w:eastAsia="方正仿宋_GBK" w:hint="eastAsia"/>
                <w:sz w:val="28"/>
                <w:szCs w:val="28"/>
              </w:rPr>
              <w:t>青贮类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07.</w:t>
            </w:r>
            <w:r>
              <w:rPr>
                <w:rFonts w:eastAsia="方正仿宋_GBK" w:hint="eastAsia"/>
                <w:sz w:val="28"/>
                <w:szCs w:val="28"/>
              </w:rPr>
              <w:t>饲料粮谷类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08.</w:t>
            </w:r>
            <w:r>
              <w:rPr>
                <w:rFonts w:eastAsia="方正仿宋_GBK" w:hint="eastAsia"/>
                <w:sz w:val="28"/>
                <w:szCs w:val="28"/>
              </w:rPr>
              <w:t>糠麸饼粕渣类（</w:t>
            </w:r>
            <w:r>
              <w:rPr>
                <w:rFonts w:eastAsia="方正仿宋_GBK"/>
                <w:sz w:val="28"/>
                <w:szCs w:val="28"/>
              </w:rPr>
              <w:t>DDGS</w:t>
            </w:r>
            <w:r>
              <w:rPr>
                <w:rFonts w:eastAsia="方正仿宋_GBK" w:hint="eastAsia"/>
                <w:sz w:val="28"/>
                <w:szCs w:val="28"/>
              </w:rPr>
              <w:t>、豆粕、花生粕、菜籽粕等）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09.</w:t>
            </w:r>
            <w:r>
              <w:rPr>
                <w:rFonts w:eastAsia="方正仿宋_GBK" w:hint="eastAsia"/>
                <w:sz w:val="28"/>
                <w:szCs w:val="28"/>
              </w:rPr>
              <w:t>加工植物蛋白及植物粉类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10.</w:t>
            </w:r>
            <w:r>
              <w:rPr>
                <w:rFonts w:eastAsia="方正仿宋_GBK" w:hint="eastAsia"/>
                <w:sz w:val="28"/>
                <w:szCs w:val="28"/>
              </w:rPr>
              <w:t>配合饲料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11.</w:t>
            </w:r>
            <w:r>
              <w:rPr>
                <w:rFonts w:eastAsia="方正仿宋_GBK" w:hint="eastAsia"/>
                <w:sz w:val="28"/>
                <w:szCs w:val="28"/>
              </w:rPr>
              <w:t>添加剂预混合饲料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12.</w:t>
            </w:r>
            <w:r>
              <w:rPr>
                <w:rFonts w:eastAsia="方正仿宋_GBK" w:hint="eastAsia"/>
                <w:sz w:val="28"/>
                <w:szCs w:val="28"/>
              </w:rPr>
              <w:t>营养性饲料添加剂（维生素、氨基酸、矿物质等）</w:t>
            </w:r>
          </w:p>
          <w:p>
            <w:pPr>
              <w:spacing w:line="52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□</w:t>
            </w:r>
            <w:r>
              <w:rPr>
                <w:rFonts w:eastAsia="方正仿宋_GBK"/>
                <w:sz w:val="28"/>
                <w:szCs w:val="28"/>
              </w:rPr>
              <w:t>13.</w:t>
            </w:r>
            <w:r>
              <w:rPr>
                <w:rFonts w:eastAsia="方正仿宋_GBK" w:hint="eastAsia"/>
                <w:sz w:val="28"/>
                <w:szCs w:val="28"/>
              </w:rPr>
              <w:t>一般饲料添加剂（抗氧化剂、防霉剂、调味剂等）</w:t>
            </w:r>
          </w:p>
        </w:tc>
      </w:tr>
      <w:tr>
        <w:trPr>
          <w:trHeight w:val="624"/>
        </w:trPr>
        <w:tc>
          <w:tcPr>
            <w:tcW w:w="8472" w:type="dxa"/>
            <w:gridSpan w:val="4"/>
            <w:vAlign w:val="center"/>
          </w:tcPr>
          <w:p>
            <w:pPr>
              <w:spacing w:line="520" w:lineRule="exact"/>
              <w:rPr>
                <w:rFonts w:eastAsia="方正仿宋_GBK"/>
                <w:sz w:val="28"/>
                <w:szCs w:val="28"/>
                <w:u w:val="single"/>
              </w:rPr>
            </w:pPr>
            <w:r>
              <w:rPr>
                <w:rFonts w:eastAsia="方正仿宋_GBK" w:hint="eastAsia"/>
                <w:sz w:val="28"/>
                <w:szCs w:val="28"/>
              </w:rPr>
              <w:t>备案登记号（由海关填写）</w:t>
            </w:r>
            <w:r>
              <w:rPr>
                <w:rFonts w:eastAsia="方正仿宋_GBK"/>
                <w:sz w:val="28"/>
                <w:szCs w:val="28"/>
                <w:u w:val="single"/>
              </w:rPr>
              <w:t xml:space="preserve">                    </w:t>
            </w:r>
          </w:p>
        </w:tc>
      </w:tr>
    </w:tbl>
    <w:p>
      <w:pPr>
        <w:spacing w:line="560" w:lineRule="exact"/>
        <w:rPr>
          <w:rFonts w:eastAsia="方正仿宋_GBK"/>
          <w:sz w:val="32"/>
          <w:szCs w:val="32"/>
        </w:rPr>
        <w:sectPr>
          <w:pgSz w:w="11906" w:h="16838"/>
          <w:pgMar w:top="1440" w:right="1800" w:bottom="1440" w:left="1800" w:header="851" w:footer="992" w:gutter="0"/>
          <w:docGrid w:type="lines" w:linePitch="312" w:charSpace="0"/>
        </w:sectPr>
      </w:pPr>
      <w:r>
        <w:rPr>
          <w:rFonts w:eastAsia="方正仿宋_GBK" w:hint="eastAsia"/>
          <w:sz w:val="32"/>
          <w:szCs w:val="32"/>
        </w:rPr>
        <w:t xml:space="preserve">                             经营单位（公章）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承诺书</w:t>
      </w:r>
    </w:p>
    <w:p>
      <w:pPr>
        <w:spacing w:line="56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  <w:u w:val="single"/>
        </w:rPr>
        <w:t xml:space="preserve">    </w:t>
      </w:r>
      <w:r>
        <w:rPr>
          <w:rFonts w:eastAsia="方正仿宋_GBK" w:hint="eastAsia"/>
          <w:sz w:val="32"/>
          <w:szCs w:val="32"/>
        </w:rPr>
        <w:t>海关：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我单位郑重承诺：遵守《中华人民共和国进出境动植物检疫法》及其实施条例、《中华人民共和国进出口商品检验法》及其实施条例、《进出口饲料和饲料添加剂检验检疫监督管理办法》，以及其他有关规定，遵章守纪，诚信经营，认真建立进出口饲料的经营档案并接受海关的核查，做进出口饲料业务的合法经营者。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□进口经营档案包括进口饲料的申报编号、品名、数</w:t>
      </w:r>
      <w:r>
        <w:rPr>
          <w:rFonts w:eastAsia="方正仿宋_GBK"/>
          <w:sz w:val="32"/>
          <w:szCs w:val="32"/>
        </w:rPr>
        <w:t>/</w:t>
      </w:r>
      <w:r>
        <w:rPr>
          <w:rFonts w:eastAsia="方正仿宋_GBK" w:hint="eastAsia"/>
          <w:sz w:val="32"/>
          <w:szCs w:val="32"/>
        </w:rPr>
        <w:t>重量、包装、输出国家或者地区、国外出口商、境外生产企业名称及其注册登记号、《入境货物检验检疫证明》、进口饲料流向等信息，档案至少保留</w:t>
      </w: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年。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□出口经营档案内容包括出口饲料的报检号、品名、数（重）量、包装、进口国家或者地区、国外进口商、供货企业名称及其注册登记号、出境货物通关记录等信息，档案至少保留</w:t>
      </w:r>
      <w:r>
        <w:rPr>
          <w:rFonts w:eastAsia="方正仿宋_GBK"/>
          <w:sz w:val="32"/>
          <w:szCs w:val="32"/>
        </w:rPr>
        <w:t>3</w:t>
      </w:r>
      <w:r>
        <w:rPr>
          <w:rFonts w:eastAsia="方正仿宋_GBK" w:hint="eastAsia"/>
          <w:sz w:val="32"/>
          <w:szCs w:val="32"/>
        </w:rPr>
        <w:t>年。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如有违反，愿承担一切法律责任。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      </w:t>
      </w:r>
      <w:r>
        <w:rPr>
          <w:rFonts w:eastAsia="方正仿宋_GBK" w:hint="eastAsia"/>
          <w:sz w:val="32"/>
          <w:szCs w:val="32"/>
        </w:rPr>
        <w:t>经营单位（公章）：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      </w:t>
      </w:r>
      <w:r>
        <w:rPr>
          <w:rFonts w:eastAsia="方正仿宋_GBK" w:hint="eastAsia"/>
          <w:sz w:val="32"/>
          <w:szCs w:val="32"/>
        </w:rPr>
        <w:t>法定代表人（签名）：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             </w:t>
      </w:r>
      <w:r>
        <w:rPr>
          <w:rFonts w:eastAsia="方正仿宋_GBK" w:hint="eastAsia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 xml:space="preserve">   </w:t>
      </w:r>
      <w:r>
        <w:rPr>
          <w:rFonts w:eastAsia="方正仿宋_GBK" w:hint="eastAsia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 w:hint="eastAsia"/>
          <w:sz w:val="32"/>
          <w:szCs w:val="32"/>
        </w:rPr>
        <w:t>日</w:t>
      </w:r>
    </w:p>
    <w:p>
      <w:pPr>
        <w:spacing w:line="560" w:lineRule="exact"/>
        <w:ind w:firstLine="648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               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altName w:val="DejaVu San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兰亭黑_GBK">
    <w:altName w:val="Arial Unicode MS"/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华文细黑"/>
    <w:panose1 w:val="02010600040101010101"/>
    <w:charset w:val="86"/>
    <w:family w:val="auto"/>
    <w:pitch w:val="variable"/>
    <w:sig w:usb0="00000287" w:usb1="080F0000" w:usb2="00000000" w:usb3="00000000" w:csb0="0004009F" w:csb1="DFD7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3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Balloon Text"/>
    <w:basedOn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</Application>
  <Pages>2</Pages>
  <Words>671</Words>
  <Characters>700</Characters>
  <Lines>57</Lines>
  <Paragraphs>35</Paragraphs>
  <CharactersWithSpaces>892</CharactersWithSpaces>
  <Company>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6413310</dc:creator>
  <cp:lastModifiedBy>陈欣颖</cp:lastModifiedBy>
  <cp:revision>8</cp:revision>
  <dcterms:created xsi:type="dcterms:W3CDTF">2022-02-08T09:43:00Z</dcterms:created>
  <dcterms:modified xsi:type="dcterms:W3CDTF">2026-05-19T06:58:21Z</dcterms:modified>
</cp:coreProperties>
</file>