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widowControl/>
        <w:autoSpaceDE w:val="0"/>
        <w:jc w:val="both"/>
        <w:rPr>
          <w:rFonts w:ascii="黑体" w:eastAsia="黑体" w:hint="eastAsia"/>
          <w:b/>
          <w:bCs/>
          <w:sz w:val="28"/>
          <w:szCs w:val="28"/>
          <w:lang w:val="en-US" w:eastAsia="zh-CN"/>
        </w:rPr>
      </w:pPr>
      <w:r>
        <w:rPr>
          <w:rFonts w:ascii="黑体" w:eastAsia="黑体" w:hint="eastAsia"/>
          <w:b/>
          <w:bCs/>
          <w:sz w:val="28"/>
          <w:szCs w:val="28"/>
          <w:lang w:val="en-US" w:eastAsia="zh-CN"/>
        </w:rPr>
        <w:t>附件</w:t>
      </w:r>
    </w:p>
    <w:p>
      <w:pPr>
        <w:widowControl/>
        <w:autoSpaceDE w:val="0"/>
        <w:jc w:val="center"/>
        <w:rPr>
          <w:rFonts w:ascii="黑体" w:eastAsia="黑体"/>
          <w:b/>
          <w:bCs/>
          <w:sz w:val="48"/>
          <w:szCs w:val="48"/>
        </w:rPr>
      </w:pPr>
      <w:r>
        <w:rPr>
          <w:rFonts w:ascii="黑体" w:eastAsia="黑体" w:hint="eastAsia"/>
          <w:b/>
          <w:bCs/>
          <w:sz w:val="48"/>
          <w:szCs w:val="48"/>
        </w:rPr>
        <w:t>11座</w:t>
      </w:r>
      <w:r>
        <w:rPr>
          <w:rFonts w:ascii="黑体" w:eastAsia="黑体"/>
          <w:b/>
          <w:bCs/>
          <w:sz w:val="48"/>
          <w:szCs w:val="48"/>
        </w:rPr>
        <w:t>封闭</w:t>
      </w:r>
      <w:r>
        <w:rPr>
          <w:rFonts w:ascii="黑体" w:eastAsia="黑体" w:hint="eastAsia"/>
          <w:b/>
          <w:bCs/>
          <w:sz w:val="48"/>
          <w:szCs w:val="48"/>
        </w:rPr>
        <w:t>电</w:t>
      </w:r>
      <w:r>
        <w:rPr>
          <w:rFonts w:ascii="黑体" w:eastAsia="黑体"/>
          <w:b/>
          <w:bCs/>
          <w:sz w:val="48"/>
          <w:szCs w:val="48"/>
        </w:rPr>
        <w:t>瓶</w:t>
      </w:r>
      <w:r>
        <w:rPr>
          <w:rFonts w:ascii="黑体" w:eastAsia="黑体" w:hint="eastAsia"/>
          <w:b/>
          <w:bCs/>
          <w:sz w:val="48"/>
          <w:szCs w:val="48"/>
        </w:rPr>
        <w:t>车技术要求</w:t>
      </w:r>
    </w:p>
    <w:tbl>
      <w:tblPr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9"/>
        <w:gridCol w:w="8119"/>
      </w:tblGrid>
      <w:tr>
        <w:trPr>
          <w:trHeight w:val="2054"/>
        </w:trPr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b/>
                <w:sz w:val="24"/>
                <w:szCs w:val="24"/>
              </w:rPr>
              <w:t>电气系统</w:t>
            </w:r>
          </w:p>
        </w:tc>
        <w:tc>
          <w:tcPr>
            <w:tcW w:w="8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line="360" w:lineRule="auto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控制器：</w:t>
            </w:r>
            <w:r>
              <w:rPr>
                <w:rFonts w:ascii="宋体" w:hint="eastAsia"/>
                <w:kern w:val="0"/>
                <w:sz w:val="24"/>
                <w:szCs w:val="24"/>
              </w:rPr>
              <w:t>交流控制器；</w:t>
            </w:r>
            <w:r>
              <w:rPr>
                <w:rFonts w:ascii="宋体" w:hint="eastAsia"/>
                <w:sz w:val="24"/>
                <w:szCs w:val="24"/>
              </w:rPr>
              <w:t>不少于96V</w:t>
            </w:r>
          </w:p>
          <w:p>
            <w:pPr>
              <w:spacing w:line="360" w:lineRule="auto"/>
              <w:rPr>
                <w:rFonts w:ascii="宋体" w:hint="eastAsia"/>
                <w:bCs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电池：</w:t>
            </w:r>
            <w:r>
              <w:rPr>
                <w:rFonts w:ascii="宋体" w:hint="eastAsia"/>
                <w:kern w:val="0"/>
                <w:sz w:val="24"/>
                <w:szCs w:val="24"/>
              </w:rPr>
              <w:t>免维护电池 ,</w:t>
            </w:r>
            <w:r>
              <w:rPr>
                <w:rFonts w:ascii="宋体" w:hint="eastAsia"/>
                <w:bCs/>
                <w:sz w:val="24"/>
                <w:szCs w:val="24"/>
              </w:rPr>
              <w:t>不少于8V150AH*12只</w:t>
            </w:r>
          </w:p>
          <w:p>
            <w:pPr>
              <w:spacing w:line="360" w:lineRule="auto"/>
              <w:rPr>
                <w:rFonts w:ascii="宋体" w:hint="eastAsia"/>
                <w:b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电动机：交流异步电机，不少于96V/20KW</w:t>
            </w:r>
          </w:p>
          <w:p>
            <w:pPr>
              <w:spacing w:line="360" w:lineRule="auto"/>
              <w:rPr>
                <w:rFonts w:ascii="宋体" w:hint="eastAsia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充电机：电脑智能化充电机96V/30A、充电时间＜8小时(放电率为80%)</w:t>
            </w:r>
          </w:p>
          <w:p>
            <w:pPr>
              <w:spacing w:line="360" w:lineRule="auto"/>
              <w:rPr>
                <w:rFonts w:ascii="宋体" w:hint="eastAsia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 xml:space="preserve">DC转换器：大功率隔离DC转换器 96V/12V-500W </w:t>
            </w:r>
          </w:p>
          <w:p>
            <w:pPr>
              <w:spacing w:line="360" w:lineRule="auto"/>
              <w:rPr>
                <w:rFonts w:ascii="宋体" w:hint="eastAsia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▲空调系统：制冷功率不小于900W；出风口温度：环境湿度≤30%，进出风口温差＞15-20度（300m³/h）</w:t>
            </w:r>
          </w:p>
          <w:p>
            <w:pPr>
              <w:spacing w:line="360" w:lineRule="auto"/>
              <w:rPr>
                <w:rFonts w:ascii="宋体" w:hint="eastAsia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风扇：车内安装不少于6台风扇</w:t>
            </w:r>
          </w:p>
          <w:p>
            <w:pPr>
              <w:spacing w:line="360" w:lineRule="auto"/>
              <w:rPr>
                <w:rFonts w:ascii="宋体" w:hint="eastAsia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▲监控系统：安装全方位视频四路监控，带夜视功能，带显示屏，可监测乘客上下车状态，含倒车影像</w:t>
            </w:r>
          </w:p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扬声器：安装低音炮扬声器</w:t>
            </w:r>
          </w:p>
        </w:tc>
      </w:tr>
      <w:tr>
        <w:trPr>
          <w:trHeight w:val="340"/>
        </w:trPr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b/>
                <w:sz w:val="24"/>
                <w:szCs w:val="24"/>
              </w:rPr>
              <w:t>车身配置</w:t>
            </w:r>
          </w:p>
        </w:tc>
        <w:tc>
          <w:tcPr>
            <w:tcW w:w="8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line="360" w:lineRule="auto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前挡及雨刷：</w:t>
            </w:r>
            <w:r>
              <w:rPr>
                <w:rFonts w:ascii="宋体" w:hint="eastAsia"/>
                <w:bCs/>
                <w:sz w:val="24"/>
                <w:szCs w:val="24"/>
              </w:rPr>
              <w:t>汽车夹胶玻璃+雨刮器</w:t>
            </w:r>
          </w:p>
          <w:p>
            <w:pPr>
              <w:spacing w:line="360" w:lineRule="auto"/>
              <w:rPr>
                <w:rFonts w:ascii="宋体" w:hint="eastAsia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▲顶棚：</w:t>
            </w:r>
            <w:r>
              <w:rPr>
                <w:rFonts w:ascii="宋体" w:hint="eastAsia"/>
                <w:b/>
                <w:sz w:val="24"/>
                <w:szCs w:val="24"/>
              </w:rPr>
              <w:t>改性PP工程塑料注塑成型,</w:t>
            </w:r>
            <w:r>
              <w:rPr>
                <w:rFonts w:ascii="宋体" w:hint="eastAsia"/>
                <w:sz w:val="24"/>
                <w:szCs w:val="24"/>
              </w:rPr>
              <w:t>分段式顶棚</w:t>
            </w:r>
          </w:p>
          <w:p>
            <w:pPr>
              <w:spacing w:line="360" w:lineRule="auto"/>
              <w:rPr>
                <w:rFonts w:ascii="宋体" w:hint="eastAsia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座椅：人机工程学座椅，皮革面料</w:t>
            </w:r>
          </w:p>
          <w:p>
            <w:pPr>
              <w:spacing w:line="360" w:lineRule="auto"/>
              <w:rPr>
                <w:rFonts w:ascii="宋体" w:hint="eastAsia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▲座椅靠背扶手支架：铝合金材料，防腐防锈</w:t>
            </w:r>
          </w:p>
          <w:p>
            <w:pPr>
              <w:spacing w:line="360" w:lineRule="auto"/>
              <w:rPr>
                <w:rFonts w:ascii="宋体" w:hint="eastAsia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▲座椅桶：铝型材焊接座椅桶，防腐防锈</w:t>
            </w:r>
          </w:p>
          <w:p>
            <w:pPr>
              <w:spacing w:line="360" w:lineRule="auto"/>
              <w:rPr>
                <w:rFonts w:ascii="宋体" w:hint="eastAsia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▲座椅及靠背板材：防腐性能好的硬塑料或铝合金材质板材</w:t>
            </w:r>
          </w:p>
          <w:p>
            <w:pPr>
              <w:spacing w:line="360" w:lineRule="auto"/>
              <w:rPr>
                <w:rFonts w:ascii="宋体" w:hint="eastAsia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座椅靠背套：安装整车座椅靠背套，颜色与原座椅靠背颜色一致</w:t>
            </w:r>
          </w:p>
          <w:p>
            <w:pPr>
              <w:spacing w:line="360" w:lineRule="auto"/>
              <w:rPr>
                <w:rFonts w:ascii="宋体" w:hint="eastAsia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地板：铝花纹防滑地板，防腐防锈，上铺红色迎宾地毯</w:t>
            </w:r>
          </w:p>
          <w:p>
            <w:pPr>
              <w:spacing w:line="360" w:lineRule="auto"/>
              <w:rPr>
                <w:rFonts w:ascii="宋体" w:hint="eastAsia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▲防晒隔热膜：全车玻璃均安装防晒隔热贴膜</w:t>
            </w:r>
          </w:p>
          <w:p>
            <w:pPr>
              <w:spacing w:line="360" w:lineRule="auto"/>
              <w:jc w:val="left"/>
              <w:rPr>
                <w:rFonts w:ascii="宋体" w:hint="eastAsia"/>
                <w:b/>
                <w:color w:val="FF0000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▲车身：前罩、顶蓬等采用改性PP材料注塑成型；高标铝合金焊接成型前后框架、</w:t>
            </w:r>
            <w:r>
              <w:rPr>
                <w:rFonts w:ascii="宋体" w:hint="eastAsia"/>
                <w:b/>
                <w:bCs/>
                <w:sz w:val="24"/>
                <w:szCs w:val="24"/>
              </w:rPr>
              <w:t>铝合金门框+钢化玻璃车门</w:t>
            </w:r>
          </w:p>
          <w:p>
            <w:pPr>
              <w:spacing w:line="360" w:lineRule="auto"/>
              <w:rPr>
                <w:rFonts w:ascii="宋体" w:hint="eastAsia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后视镜：左右各一手动可调、可折叠型外后视镜</w:t>
            </w:r>
          </w:p>
          <w:p>
            <w:pPr>
              <w:spacing w:line="360" w:lineRule="auto"/>
              <w:rPr>
                <w:rFonts w:ascii="宋体" w:hint="eastAsia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▲仪表台：注塑成型仪表台，CAN通信组合液晶仪表、电锁开关、组合开关、多媒体播放器；</w:t>
            </w:r>
          </w:p>
          <w:p>
            <w:pPr>
              <w:spacing w:line="360" w:lineRule="auto"/>
              <w:rPr>
                <w:rFonts w:ascii="宋体" w:hint="eastAsia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转向系统：双向齿轮齿条转向系统,自动间隙补偿功能；+</w:t>
            </w:r>
            <w:r>
              <w:rPr>
                <w:rFonts w:ascii="宋体" w:hint="eastAsia"/>
                <w:b/>
                <w:sz w:val="24"/>
                <w:szCs w:val="24"/>
              </w:rPr>
              <w:t>电动助力转向</w:t>
            </w:r>
          </w:p>
          <w:p>
            <w:pPr>
              <w:spacing w:line="360" w:lineRule="auto"/>
              <w:rPr>
                <w:rFonts w:ascii="宋体" w:hint="eastAsia"/>
                <w:b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制动系统：前碟后毂四轮液压刹车+手刹驻车+</w:t>
            </w:r>
            <w:r>
              <w:rPr>
                <w:rFonts w:ascii="宋体" w:hint="eastAsia"/>
                <w:b/>
                <w:sz w:val="24"/>
                <w:szCs w:val="24"/>
              </w:rPr>
              <w:t>电动真空助力刹车系统</w:t>
            </w:r>
          </w:p>
          <w:p>
            <w:pPr>
              <w:spacing w:line="360" w:lineRule="auto"/>
              <w:rPr>
                <w:rFonts w:ascii="宋体" w:hint="eastAsia"/>
                <w:bCs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前悬挂系统：</w:t>
            </w:r>
            <w:r>
              <w:rPr>
                <w:rFonts w:ascii="宋体" w:hint="eastAsia"/>
                <w:bCs/>
                <w:sz w:val="24"/>
                <w:szCs w:val="24"/>
              </w:rPr>
              <w:t>麦弗逊独立悬挂；螺旋弹簧+筒式液压减震</w:t>
            </w:r>
          </w:p>
          <w:p>
            <w:pPr>
              <w:spacing w:line="360" w:lineRule="auto"/>
              <w:rPr>
                <w:rFonts w:ascii="宋体" w:hint="eastAsia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后悬挂系统：整体式后桥、速比16:1 、钢板弹簧+筒式液压减震</w:t>
            </w:r>
          </w:p>
          <w:p>
            <w:pPr>
              <w:spacing w:line="360" w:lineRule="auto"/>
              <w:rPr>
                <w:rFonts w:ascii="宋体" w:hint="eastAsia"/>
                <w:bCs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轮胎直径：</w:t>
            </w:r>
            <w:r>
              <w:rPr>
                <w:rFonts w:ascii="宋体" w:hint="eastAsia"/>
                <w:bCs/>
                <w:sz w:val="24"/>
                <w:szCs w:val="24"/>
              </w:rPr>
              <w:t>165/70R13C真空轮胎（直径560mm）；13寸铝合金钢圈</w:t>
            </w:r>
          </w:p>
          <w:p>
            <w:pPr>
              <w:spacing w:line="360" w:lineRule="auto"/>
              <w:rPr>
                <w:rFonts w:ascii="宋体" w:hint="eastAsia"/>
                <w:bCs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▲</w:t>
            </w:r>
            <w:r>
              <w:rPr>
                <w:rFonts w:ascii="宋体" w:hint="eastAsia"/>
                <w:bCs/>
                <w:sz w:val="24"/>
                <w:szCs w:val="24"/>
              </w:rPr>
              <w:t>保险杠：安装前后304不锈钢保险杠</w:t>
            </w:r>
          </w:p>
          <w:p>
            <w:pPr>
              <w:spacing w:line="360" w:lineRule="auto"/>
              <w:rPr>
                <w:rFonts w:ascii="宋体" w:hint="eastAsia"/>
                <w:bCs/>
                <w:sz w:val="24"/>
                <w:szCs w:val="24"/>
              </w:rPr>
            </w:pPr>
            <w:r>
              <w:rPr>
                <w:rFonts w:ascii="宋体" w:hint="eastAsia"/>
                <w:bCs/>
                <w:sz w:val="24"/>
                <w:szCs w:val="24"/>
              </w:rPr>
              <w:t>安全锤：车窗位置安装≥3把安全逃生锤</w:t>
            </w:r>
          </w:p>
          <w:p>
            <w:pPr>
              <w:spacing w:line="360" w:lineRule="auto"/>
              <w:rPr>
                <w:rFonts w:ascii="宋体" w:hint="eastAsia"/>
                <w:bCs/>
                <w:sz w:val="24"/>
                <w:szCs w:val="24"/>
              </w:rPr>
            </w:pPr>
            <w:r>
              <w:rPr>
                <w:rFonts w:ascii="宋体" w:hint="eastAsia"/>
                <w:bCs/>
                <w:sz w:val="24"/>
                <w:szCs w:val="24"/>
              </w:rPr>
              <w:t>雨伞架：1套雨伞架，含2把长柄雨伞</w:t>
            </w:r>
          </w:p>
          <w:p>
            <w:pPr>
              <w:spacing w:line="360" w:lineRule="auto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▲</w:t>
            </w:r>
            <w:r>
              <w:rPr>
                <w:rFonts w:ascii="宋体" w:hint="eastAsia"/>
                <w:bCs/>
                <w:sz w:val="24"/>
                <w:szCs w:val="24"/>
              </w:rPr>
              <w:t>底盘装甲：底盘喷涂不小于3次的底盘装甲漆，要求供货时，出具《底盘装甲完工验收单》，并出具《底盘装甲检测报告》</w:t>
            </w:r>
          </w:p>
        </w:tc>
      </w:tr>
      <w:tr>
        <w:trPr>
          <w:trHeight w:val="340"/>
        </w:trPr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b/>
                <w:sz w:val="24"/>
                <w:szCs w:val="24"/>
              </w:rPr>
              <w:t>技术参数</w:t>
            </w:r>
          </w:p>
        </w:tc>
        <w:tc>
          <w:tcPr>
            <w:tcW w:w="8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额定乘员（人）：11人          长*宽*高：4185*1510*2040（±1%）</w:t>
            </w:r>
          </w:p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最大行驶速度：</w:t>
            </w:r>
            <w:r>
              <w:rPr>
                <w:rFonts w:ascii="宋体" w:hint="eastAsia"/>
                <w:bCs/>
                <w:sz w:val="24"/>
                <w:szCs w:val="24"/>
              </w:rPr>
              <w:t>≤</w:t>
            </w:r>
            <w:r>
              <w:rPr>
                <w:rFonts w:ascii="宋体" w:hint="eastAsia"/>
                <w:sz w:val="24"/>
                <w:szCs w:val="24"/>
              </w:rPr>
              <w:t>30km/h           续驶里程km：120—140km（平路不开空调）</w:t>
            </w:r>
          </w:p>
        </w:tc>
      </w:tr>
    </w:tbl>
    <w:p>
      <w:pPr>
        <w:widowControl/>
        <w:rPr>
          <w:rFonts w:ascii="宋体" w:hint="eastAsia"/>
          <w:b/>
          <w:bCs/>
          <w:sz w:val="36"/>
          <w:szCs w:val="36"/>
        </w:rPr>
      </w:pPr>
      <w:r>
        <w:rPr>
          <w:rFonts w:ascii="宋体" w:hint="eastAsia"/>
          <w:b/>
          <w:bCs/>
          <w:sz w:val="36"/>
          <w:szCs w:val="36"/>
        </w:rPr>
        <w:t>注：鉴于采购人单位处于 “高温、高盐、高湿” 的特殊环境，对车辆防腐蚀性能要求极高。因此，本招标书中标注 “▲” 的参数，投标人须作出实质性达标响应，且应随投标文件提供由设备生产厂商盖章确认的参数表（或技术指标确认函），以证明所投产品符合该参数要求。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character" w:default="1" w:styleId="10">
    <w:name w:val="Default Paragraph Font"/>
  </w:style>
  <w:style w:type="paragraph" w:customStyle="1" w:styleId="123">
    <w:name w:val="样式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10</TotalTime>
  <Application>Yozo_Office</Application>
  <Pages>2</Pages>
  <Words>929</Words>
  <Characters>1037</Characters>
  <Lines>41</Lines>
  <Paragraphs>38</Paragraphs>
  <CharactersWithSpaces>1066</CharactersWithSpaces>
  <Company>Organization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Windows 用户</dc:creator>
  <cp:lastModifiedBy>王辉煌</cp:lastModifiedBy>
  <cp:revision>2</cp:revision>
  <dcterms:created xsi:type="dcterms:W3CDTF">2025-09-12T09:20:00Z</dcterms:created>
  <dcterms:modified xsi:type="dcterms:W3CDTF">2025-09-15T07:37:09Z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TemplateDocerSaveRecord">
    <vt:lpwstr>eyJoZGlkIjoiMTZhYWE3YmM1NzY1YWQ2OTQwZmE3MTY4NzFjZDI0NzIiLCJ1c2VySWQiOiI1NTUzMDY1MjQifQ==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9AFD1A58B0F34232988105CDC9AEFDDB_12</vt:lpwstr>
  </property>
</Properties>
</file>